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96682" w14:textId="48AA0B73" w:rsidR="00EB7F73" w:rsidRDefault="00892E2A">
      <w:r w:rsidRPr="00721585">
        <w:rPr>
          <w:b/>
          <w:noProof/>
          <w:color w:val="000000"/>
        </w:rPr>
        <w:drawing>
          <wp:inline distT="0" distB="0" distL="0" distR="0" wp14:anchorId="3E86113F" wp14:editId="6CFD7E41">
            <wp:extent cx="5733415" cy="1263316"/>
            <wp:effectExtent l="0" t="0" r="635" b="0"/>
            <wp:docPr id="19294924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1263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94708" w14:textId="77777777" w:rsidR="00892E2A" w:rsidRPr="00892E2A" w:rsidRDefault="00892E2A">
      <w:pPr>
        <w:rPr>
          <w:rFonts w:ascii="Times New Roman" w:hAnsi="Times New Roman" w:cs="Times New Roman"/>
          <w:sz w:val="24"/>
          <w:szCs w:val="24"/>
        </w:rPr>
      </w:pPr>
    </w:p>
    <w:p w14:paraId="6E7F5C4B" w14:textId="69A6695C" w:rsidR="00892E2A" w:rsidRPr="00892E2A" w:rsidRDefault="00892E2A" w:rsidP="00892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892E2A">
        <w:rPr>
          <w:rFonts w:ascii="Times New Roman" w:hAnsi="Times New Roman" w:cs="Times New Roman"/>
          <w:sz w:val="24"/>
          <w:szCs w:val="24"/>
        </w:rPr>
        <w:t>REZUMAT</w:t>
      </w:r>
    </w:p>
    <w:p w14:paraId="103FEBB4" w14:textId="56F2F085" w:rsidR="00892E2A" w:rsidRPr="00892E2A" w:rsidRDefault="00892E2A" w:rsidP="00892E2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92E2A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Siguranta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Apei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pentru</w:t>
      </w:r>
      <w:proofErr w:type="spellEnd"/>
    </w:p>
    <w:p w14:paraId="02F8EF73" w14:textId="6CB10DB0" w:rsidR="00892E2A" w:rsidRDefault="00892E2A" w:rsidP="00892E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2E2A">
        <w:rPr>
          <w:rFonts w:ascii="Times New Roman" w:hAnsi="Times New Roman" w:cs="Times New Roman"/>
          <w:b/>
          <w:bCs/>
          <w:sz w:val="24"/>
          <w:szCs w:val="24"/>
        </w:rPr>
        <w:t xml:space="preserve">SISTEMUL DE ALIMENTARE CU APA POTABILA </w:t>
      </w:r>
      <w:r w:rsidR="003B08F9">
        <w:rPr>
          <w:rFonts w:ascii="Times New Roman" w:hAnsi="Times New Roman" w:cs="Times New Roman"/>
          <w:b/>
          <w:bCs/>
          <w:sz w:val="24"/>
          <w:szCs w:val="24"/>
        </w:rPr>
        <w:t>POGOANELE</w:t>
      </w:r>
    </w:p>
    <w:p w14:paraId="04086CD2" w14:textId="77777777" w:rsidR="00892E2A" w:rsidRDefault="00892E2A" w:rsidP="00892E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E4F0E1" w14:textId="0478566B" w:rsidR="00892E2A" w:rsidRPr="00892E2A" w:rsidRDefault="00892E2A" w:rsidP="00892E2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2E2A">
        <w:rPr>
          <w:rFonts w:ascii="Times New Roman" w:hAnsi="Times New Roman" w:cs="Times New Roman"/>
          <w:b/>
          <w:bCs/>
          <w:sz w:val="24"/>
          <w:szCs w:val="24"/>
        </w:rPr>
        <w:t>Echipa</w:t>
      </w:r>
      <w:proofErr w:type="spellEnd"/>
      <w:r w:rsidRPr="00892E2A">
        <w:rPr>
          <w:rFonts w:ascii="Times New Roman" w:hAnsi="Times New Roman" w:cs="Times New Roman"/>
          <w:b/>
          <w:bCs/>
          <w:sz w:val="24"/>
          <w:szCs w:val="24"/>
        </w:rPr>
        <w:t xml:space="preserve"> PSA</w:t>
      </w:r>
    </w:p>
    <w:p w14:paraId="4B21FAD9" w14:textId="3235CF3F" w:rsid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3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Compania</w:t>
      </w:r>
      <w:proofErr w:type="spellEnd"/>
      <w:r w:rsidRPr="00EB3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Apa S.A. Buz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au -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Coordonator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comisie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: Zaman Adriana Gabriela –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Tehnologii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Tratare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22038B" w14:textId="7946206E" w:rsidR="00892E2A" w:rsidRP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Directia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Sanatate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Publica – </w:t>
      </w:r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Elena Dorobantu – Medic Primar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Igiena</w:t>
      </w:r>
      <w:proofErr w:type="spellEnd"/>
    </w:p>
    <w:p w14:paraId="327E8D67" w14:textId="1F1F94AA" w:rsid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Administratia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Bazinala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Apa Buzau-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Ialomita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>Aldea Gherghina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proofErr w:type="spellStart"/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>Sef</w:t>
      </w:r>
      <w:proofErr w:type="spellEnd"/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>Serviciu</w:t>
      </w:r>
      <w:proofErr w:type="spellEnd"/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>Monitorizare</w:t>
      </w:r>
      <w:proofErr w:type="spellEnd"/>
    </w:p>
    <w:p w14:paraId="53491313" w14:textId="1A3E0F8C" w:rsid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Agentia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Protectia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Mediului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Postolache Sanda Catalina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Serviciu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Calitatea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Factorilor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Mediu</w:t>
      </w:r>
      <w:proofErr w:type="spellEnd"/>
    </w:p>
    <w:p w14:paraId="4BD9B398" w14:textId="77777777" w:rsidR="00892E2A" w:rsidRDefault="00892E2A" w:rsidP="00892E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03DB23" w14:textId="7AB9526D" w:rsidR="00892E2A" w:rsidRPr="00892E2A" w:rsidRDefault="00892E2A" w:rsidP="00892E2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Descrierea</w:t>
      </w:r>
      <w:proofErr w:type="spellEnd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sistemului</w:t>
      </w:r>
      <w:proofErr w:type="spellEnd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aprovizionare</w:t>
      </w:r>
      <w:proofErr w:type="spellEnd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cu </w:t>
      </w:r>
      <w:proofErr w:type="spellStart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apa</w:t>
      </w:r>
      <w:proofErr w:type="spellEnd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potabila</w:t>
      </w:r>
      <w:proofErr w:type="spellEnd"/>
    </w:p>
    <w:p w14:paraId="63BBBC53" w14:textId="7D534A2D" w:rsidR="00DB2983" w:rsidRPr="00DB2983" w:rsidRDefault="00892E2A" w:rsidP="00DB2983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Sursa –</w:t>
      </w:r>
      <w:r w:rsidR="00DB2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Sursa </w:t>
      </w:r>
      <w:proofErr w:type="spellStart"/>
      <w:r w:rsidR="00DB2983">
        <w:rPr>
          <w:rFonts w:ascii="Times New Roman" w:eastAsia="Times New Roman" w:hAnsi="Times New Roman" w:cs="Times New Roman"/>
          <w:color w:val="000000"/>
          <w:sz w:val="24"/>
          <w:szCs w:val="24"/>
        </w:rPr>
        <w:t>subterana</w:t>
      </w:r>
      <w:proofErr w:type="spellEnd"/>
      <w:r w:rsidR="00DB2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2983">
        <w:rPr>
          <w:rFonts w:ascii="Times New Roman" w:eastAsia="Times New Roman" w:hAnsi="Times New Roman" w:cs="Times New Roman"/>
          <w:color w:val="000000"/>
          <w:sz w:val="24"/>
          <w:szCs w:val="24"/>
        </w:rPr>
        <w:t>proprie</w:t>
      </w:r>
      <w:proofErr w:type="spellEnd"/>
      <w:r w:rsidR="00DB2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B2983">
        <w:rPr>
          <w:rFonts w:ascii="Times New Roman" w:eastAsia="Times New Roman" w:hAnsi="Times New Roman" w:cs="Times New Roman"/>
          <w:color w:val="000000"/>
          <w:sz w:val="24"/>
          <w:szCs w:val="24"/>
        </w:rPr>
        <w:t>constituita</w:t>
      </w:r>
      <w:proofErr w:type="spellEnd"/>
      <w:r w:rsidR="00DB2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2983">
        <w:rPr>
          <w:rFonts w:ascii="Times New Roman" w:eastAsia="Times New Roman" w:hAnsi="Times New Roman" w:cs="Times New Roman"/>
          <w:color w:val="000000"/>
          <w:sz w:val="24"/>
          <w:szCs w:val="24"/>
        </w:rPr>
        <w:t>dintr</w:t>
      </w:r>
      <w:proofErr w:type="spellEnd"/>
      <w:r w:rsidR="00DB2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-un front de </w:t>
      </w:r>
      <w:proofErr w:type="spellStart"/>
      <w:r w:rsidR="00DB2983">
        <w:rPr>
          <w:rFonts w:ascii="Times New Roman" w:eastAsia="Times New Roman" w:hAnsi="Times New Roman" w:cs="Times New Roman"/>
          <w:color w:val="000000"/>
          <w:sz w:val="24"/>
          <w:szCs w:val="24"/>
        </w:rPr>
        <w:t>captare</w:t>
      </w:r>
      <w:proofErr w:type="spellEnd"/>
      <w:r w:rsidR="00DB2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2983">
        <w:rPr>
          <w:rFonts w:ascii="Times New Roman" w:eastAsia="Times New Roman" w:hAnsi="Times New Roman" w:cs="Times New Roman"/>
          <w:color w:val="000000"/>
          <w:sz w:val="24"/>
          <w:szCs w:val="24"/>
        </w:rPr>
        <w:t>compus</w:t>
      </w:r>
      <w:proofErr w:type="spellEnd"/>
      <w:r w:rsidR="00DB2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5 </w:t>
      </w:r>
      <w:proofErr w:type="spellStart"/>
      <w:r w:rsidR="00DB2983">
        <w:rPr>
          <w:rFonts w:ascii="Times New Roman" w:eastAsia="Times New Roman" w:hAnsi="Times New Roman" w:cs="Times New Roman"/>
          <w:color w:val="000000"/>
          <w:sz w:val="24"/>
          <w:szCs w:val="24"/>
        </w:rPr>
        <w:t>foraje</w:t>
      </w:r>
      <w:proofErr w:type="spellEnd"/>
      <w:r w:rsidR="00DB2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DB2983">
        <w:rPr>
          <w:rFonts w:ascii="Times New Roman" w:eastAsia="Times New Roman" w:hAnsi="Times New Roman" w:cs="Times New Roman"/>
          <w:color w:val="000000"/>
          <w:sz w:val="24"/>
          <w:szCs w:val="24"/>
        </w:rPr>
        <w:t>adancime</w:t>
      </w:r>
      <w:proofErr w:type="spellEnd"/>
      <w:r w:rsidR="00DB2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2983">
        <w:rPr>
          <w:rFonts w:ascii="Times New Roman" w:eastAsia="Times New Roman" w:hAnsi="Times New Roman" w:cs="Times New Roman"/>
          <w:color w:val="000000"/>
          <w:sz w:val="24"/>
          <w:szCs w:val="24"/>
        </w:rPr>
        <w:t>medie</w:t>
      </w:r>
      <w:proofErr w:type="spellEnd"/>
      <w:r w:rsidR="00DB2983" w:rsidRPr="00DB29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DB2983" w:rsidRPr="00DB29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amplasate</w:t>
      </w:r>
      <w:proofErr w:type="spellEnd"/>
      <w:r w:rsidR="00DB2983" w:rsidRPr="00DB29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in </w:t>
      </w:r>
      <w:proofErr w:type="spellStart"/>
      <w:r w:rsidR="00DB2983" w:rsidRPr="00DB29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orasul</w:t>
      </w:r>
      <w:proofErr w:type="spellEnd"/>
      <w:r w:rsidR="00DB2983" w:rsidRPr="00DB29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DB2983" w:rsidRPr="00DB29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Pogoanele</w:t>
      </w:r>
      <w:proofErr w:type="spellEnd"/>
      <w:r w:rsidR="00DB2983" w:rsidRPr="00DB29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(F5, F8, F10, F11, F12) </w:t>
      </w:r>
    </w:p>
    <w:p w14:paraId="3DEB4F91" w14:textId="1F880444" w:rsidR="00892E2A" w:rsidRDefault="00892E2A" w:rsidP="00892E2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Caracteristicile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apei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sursa</w:t>
      </w:r>
      <w:proofErr w:type="spellEnd"/>
    </w:p>
    <w:p w14:paraId="032F150A" w14:textId="6DCFECAA" w:rsidR="00892E2A" w:rsidRDefault="00892E2A" w:rsidP="00892E2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cantitative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7A4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550">
        <w:rPr>
          <w:rFonts w:ascii="Times New Roman" w:hAnsi="Times New Roman" w:cs="Times New Roman"/>
          <w:sz w:val="24"/>
          <w:szCs w:val="24"/>
        </w:rPr>
        <w:t>625</w:t>
      </w:r>
      <w:r w:rsidR="00A95029">
        <w:rPr>
          <w:rFonts w:ascii="Times New Roman" w:hAnsi="Times New Roman" w:cs="Times New Roman"/>
          <w:sz w:val="24"/>
          <w:szCs w:val="24"/>
        </w:rPr>
        <w:t xml:space="preserve"> mc/24 h</w:t>
      </w:r>
    </w:p>
    <w:p w14:paraId="1EC88359" w14:textId="2B938DB3" w:rsidR="00A95029" w:rsidRDefault="00B87A43" w:rsidP="00A9502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calitative</w:t>
      </w:r>
      <w:proofErr w:type="spellEnd"/>
      <w:r w:rsidR="00D012D7">
        <w:rPr>
          <w:rFonts w:ascii="Times New Roman" w:hAnsi="Times New Roman" w:cs="Times New Roman"/>
          <w:sz w:val="24"/>
          <w:szCs w:val="24"/>
        </w:rPr>
        <w:t xml:space="preserve"> –</w:t>
      </w:r>
      <w:r w:rsidR="00A95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 buna din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calitativ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, </w:t>
      </w:r>
      <w:r w:rsidR="00F64550">
        <w:rPr>
          <w:rFonts w:ascii="Times New Roman" w:hAnsi="Times New Roman" w:cs="Times New Roman"/>
          <w:sz w:val="24"/>
          <w:szCs w:val="24"/>
        </w:rPr>
        <w:t>cu</w:t>
      </w:r>
      <w:r w:rsidR="00A95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depasiri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parametrii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550">
        <w:rPr>
          <w:rFonts w:ascii="Times New Roman" w:hAnsi="Times New Roman" w:cs="Times New Roman"/>
          <w:sz w:val="24"/>
          <w:szCs w:val="24"/>
        </w:rPr>
        <w:t>fier</w:t>
      </w:r>
      <w:proofErr w:type="spellEnd"/>
      <w:r w:rsidR="00F645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4550">
        <w:rPr>
          <w:rFonts w:ascii="Times New Roman" w:hAnsi="Times New Roman" w:cs="Times New Roman"/>
          <w:sz w:val="24"/>
          <w:szCs w:val="24"/>
        </w:rPr>
        <w:t>mangan</w:t>
      </w:r>
      <w:proofErr w:type="spellEnd"/>
      <w:r w:rsidR="00F64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55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F64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550">
        <w:rPr>
          <w:rFonts w:ascii="Times New Roman" w:hAnsi="Times New Roman" w:cs="Times New Roman"/>
          <w:sz w:val="24"/>
          <w:szCs w:val="24"/>
        </w:rPr>
        <w:t>cloruri</w:t>
      </w:r>
      <w:proofErr w:type="spellEnd"/>
      <w:r w:rsidR="00F64550">
        <w:rPr>
          <w:rFonts w:ascii="Times New Roman" w:hAnsi="Times New Roman" w:cs="Times New Roman"/>
          <w:sz w:val="24"/>
          <w:szCs w:val="24"/>
        </w:rPr>
        <w:t>.</w:t>
      </w:r>
    </w:p>
    <w:p w14:paraId="6C9970DF" w14:textId="77777777" w:rsidR="00A95029" w:rsidRDefault="00D012D7" w:rsidP="00A9502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variatii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sezoniere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1646BC" w14:textId="5BFC3B0B" w:rsidR="00D012D7" w:rsidRDefault="00D012D7" w:rsidP="00DB2983">
      <w:pPr>
        <w:pStyle w:val="ListParagraph"/>
        <w:spacing w:after="0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cantitative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93071">
        <w:rPr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exista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variatii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sezoniere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cantitatea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apei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>.</w:t>
      </w:r>
    </w:p>
    <w:p w14:paraId="46D7EC86" w14:textId="7379C73E" w:rsidR="00D012D7" w:rsidRDefault="00D012D7" w:rsidP="00DB2983">
      <w:p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B2983">
        <w:rPr>
          <w:rFonts w:ascii="Times New Roman" w:hAnsi="Times New Roman" w:cs="Times New Roman"/>
          <w:sz w:val="24"/>
          <w:szCs w:val="24"/>
        </w:rPr>
        <w:t xml:space="preserve">     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93071">
        <w:rPr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exista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variatii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sezoniere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apei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>.</w:t>
      </w:r>
    </w:p>
    <w:p w14:paraId="094016C1" w14:textId="0002F88D" w:rsidR="00D012D7" w:rsidRDefault="00D012D7" w:rsidP="00D012D7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caracteristici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captarii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in zona </w:t>
      </w:r>
      <w:proofErr w:type="spellStart"/>
      <w:r>
        <w:rPr>
          <w:rFonts w:ascii="Times New Roman" w:hAnsi="Times New Roman" w:cs="Times New Roman"/>
          <w:sz w:val="24"/>
          <w:szCs w:val="24"/>
        </w:rPr>
        <w:t>captarii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>
        <w:rPr>
          <w:rFonts w:ascii="Times New Roman" w:hAnsi="Times New Roman" w:cs="Times New Roman"/>
          <w:sz w:val="24"/>
          <w:szCs w:val="24"/>
        </w:rPr>
        <w:t>gasesc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situandu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-se </w:t>
      </w:r>
      <w:r w:rsidR="00D93071">
        <w:rPr>
          <w:rFonts w:ascii="Times New Roman" w:hAnsi="Times New Roman" w:cs="Times New Roman"/>
          <w:sz w:val="24"/>
          <w:szCs w:val="24"/>
        </w:rPr>
        <w:t>in zona de camp</w:t>
      </w:r>
      <w:r w:rsidR="00B53260">
        <w:rPr>
          <w:rFonts w:ascii="Times New Roman" w:hAnsi="Times New Roman" w:cs="Times New Roman"/>
          <w:sz w:val="24"/>
          <w:szCs w:val="24"/>
        </w:rPr>
        <w:t>.</w:t>
      </w:r>
    </w:p>
    <w:p w14:paraId="66148C13" w14:textId="77777777" w:rsidR="000C41BC" w:rsidRDefault="00FE5762" w:rsidP="00D012D7">
      <w:pPr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5762">
        <w:rPr>
          <w:rFonts w:ascii="Times New Roman" w:hAnsi="Times New Roman" w:cs="Times New Roman"/>
          <w:b/>
          <w:bCs/>
          <w:sz w:val="24"/>
          <w:szCs w:val="24"/>
        </w:rPr>
        <w:t xml:space="preserve">2.2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Tratare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A4D6F4D" w14:textId="3F2F0955" w:rsidR="00FE5762" w:rsidRDefault="00FE5762" w:rsidP="000C41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spellStart"/>
      <w:r w:rsidRPr="000C41BC">
        <w:rPr>
          <w:rFonts w:ascii="Times New Roman" w:hAnsi="Times New Roman" w:cs="Times New Roman"/>
          <w:sz w:val="24"/>
          <w:szCs w:val="24"/>
        </w:rPr>
        <w:t>tratare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D930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D6C4B">
        <w:rPr>
          <w:rFonts w:ascii="Times New Roman" w:hAnsi="Times New Roman" w:cs="Times New Roman"/>
          <w:bCs/>
          <w:sz w:val="24"/>
          <w:szCs w:val="24"/>
        </w:rPr>
        <w:t>preclorinare</w:t>
      </w:r>
      <w:proofErr w:type="spellEnd"/>
      <w:r w:rsidR="006D6C4B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="006D6C4B">
        <w:rPr>
          <w:rFonts w:ascii="Times New Roman" w:hAnsi="Times New Roman" w:cs="Times New Roman"/>
          <w:bCs/>
          <w:sz w:val="24"/>
          <w:szCs w:val="24"/>
        </w:rPr>
        <w:t>solutie</w:t>
      </w:r>
      <w:proofErr w:type="spellEnd"/>
      <w:r w:rsidR="006D6C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D6C4B">
        <w:rPr>
          <w:rFonts w:ascii="Times New Roman" w:hAnsi="Times New Roman" w:cs="Times New Roman"/>
          <w:bCs/>
          <w:sz w:val="24"/>
          <w:szCs w:val="24"/>
        </w:rPr>
        <w:t>hipoclorit</w:t>
      </w:r>
      <w:proofErr w:type="spellEnd"/>
      <w:r w:rsidR="006D6C4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6D6C4B">
        <w:rPr>
          <w:rFonts w:ascii="Times New Roman" w:hAnsi="Times New Roman" w:cs="Times New Roman"/>
          <w:bCs/>
          <w:sz w:val="24"/>
          <w:szCs w:val="24"/>
        </w:rPr>
        <w:t>sodiu</w:t>
      </w:r>
      <w:proofErr w:type="spellEnd"/>
      <w:r w:rsidR="006D6C4B">
        <w:rPr>
          <w:rFonts w:ascii="Times New Roman" w:hAnsi="Times New Roman" w:cs="Times New Roman"/>
          <w:bCs/>
          <w:sz w:val="24"/>
          <w:szCs w:val="24"/>
        </w:rPr>
        <w:t xml:space="preserve"> 12,5%, </w:t>
      </w:r>
      <w:proofErr w:type="spellStart"/>
      <w:r w:rsidR="006D6C4B">
        <w:rPr>
          <w:rFonts w:ascii="Times New Roman" w:hAnsi="Times New Roman" w:cs="Times New Roman"/>
          <w:sz w:val="24"/>
          <w:szCs w:val="24"/>
        </w:rPr>
        <w:t>oxidare</w:t>
      </w:r>
      <w:proofErr w:type="spellEnd"/>
      <w:r w:rsidR="006D6C4B">
        <w:rPr>
          <w:rFonts w:ascii="Times New Roman" w:hAnsi="Times New Roman" w:cs="Times New Roman"/>
          <w:sz w:val="24"/>
          <w:szCs w:val="24"/>
        </w:rPr>
        <w:t xml:space="preserve"> in turn de </w:t>
      </w:r>
      <w:proofErr w:type="spellStart"/>
      <w:r w:rsidR="006D6C4B">
        <w:rPr>
          <w:rFonts w:ascii="Times New Roman" w:hAnsi="Times New Roman" w:cs="Times New Roman"/>
          <w:sz w:val="24"/>
          <w:szCs w:val="24"/>
        </w:rPr>
        <w:t>aerare</w:t>
      </w:r>
      <w:proofErr w:type="spellEnd"/>
      <w:r w:rsidR="006D6C4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6D6C4B">
        <w:rPr>
          <w:rFonts w:ascii="Times New Roman" w:hAnsi="Times New Roman" w:cs="Times New Roman"/>
          <w:sz w:val="24"/>
          <w:szCs w:val="24"/>
        </w:rPr>
        <w:t>roca</w:t>
      </w:r>
      <w:proofErr w:type="spellEnd"/>
      <w:r w:rsidR="006D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C4B">
        <w:rPr>
          <w:rFonts w:ascii="Times New Roman" w:hAnsi="Times New Roman" w:cs="Times New Roman"/>
          <w:sz w:val="24"/>
          <w:szCs w:val="24"/>
        </w:rPr>
        <w:t>vulcanica</w:t>
      </w:r>
      <w:proofErr w:type="spellEnd"/>
      <w:r w:rsidR="006D6C4B">
        <w:rPr>
          <w:rFonts w:ascii="Times New Roman" w:hAnsi="Times New Roman" w:cs="Times New Roman"/>
          <w:sz w:val="24"/>
          <w:szCs w:val="24"/>
        </w:rPr>
        <w:t xml:space="preserve"> de tip </w:t>
      </w:r>
      <w:proofErr w:type="spellStart"/>
      <w:r w:rsidR="006D6C4B">
        <w:rPr>
          <w:rFonts w:ascii="Times New Roman" w:hAnsi="Times New Roman" w:cs="Times New Roman"/>
          <w:sz w:val="24"/>
          <w:szCs w:val="24"/>
        </w:rPr>
        <w:t>puzzolone</w:t>
      </w:r>
      <w:proofErr w:type="spellEnd"/>
      <w:r w:rsidR="006D6C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6C4B">
        <w:rPr>
          <w:rFonts w:ascii="Times New Roman" w:hAnsi="Times New Roman" w:cs="Times New Roman"/>
          <w:sz w:val="24"/>
          <w:szCs w:val="24"/>
        </w:rPr>
        <w:t>filtrare</w:t>
      </w:r>
      <w:proofErr w:type="spellEnd"/>
      <w:r w:rsidR="00EB1D3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B1D3B">
        <w:rPr>
          <w:rFonts w:ascii="Times New Roman" w:hAnsi="Times New Roman" w:cs="Times New Roman"/>
          <w:sz w:val="24"/>
          <w:szCs w:val="24"/>
        </w:rPr>
        <w:t>filtru</w:t>
      </w:r>
      <w:proofErr w:type="spellEnd"/>
      <w:r w:rsidR="00EB1D3B">
        <w:rPr>
          <w:rFonts w:ascii="Times New Roman" w:hAnsi="Times New Roman" w:cs="Times New Roman"/>
          <w:sz w:val="24"/>
          <w:szCs w:val="24"/>
        </w:rPr>
        <w:t xml:space="preserve"> multimedia </w:t>
      </w:r>
      <w:proofErr w:type="spellStart"/>
      <w:r w:rsidR="00EB1D3B">
        <w:rPr>
          <w:rFonts w:ascii="Times New Roman" w:hAnsi="Times New Roman" w:cs="Times New Roman"/>
          <w:sz w:val="24"/>
          <w:szCs w:val="24"/>
        </w:rPr>
        <w:t>prevazut</w:t>
      </w:r>
      <w:proofErr w:type="spellEnd"/>
      <w:r w:rsidR="00EB1D3B">
        <w:rPr>
          <w:rFonts w:ascii="Times New Roman" w:hAnsi="Times New Roman" w:cs="Times New Roman"/>
          <w:sz w:val="24"/>
          <w:szCs w:val="24"/>
        </w:rPr>
        <w:t xml:space="preserve"> cu un </w:t>
      </w:r>
      <w:proofErr w:type="spellStart"/>
      <w:r w:rsidR="00EB1D3B">
        <w:rPr>
          <w:rFonts w:ascii="Times New Roman" w:hAnsi="Times New Roman" w:cs="Times New Roman"/>
          <w:sz w:val="24"/>
          <w:szCs w:val="24"/>
        </w:rPr>
        <w:t>strat</w:t>
      </w:r>
      <w:proofErr w:type="spellEnd"/>
      <w:r w:rsidR="00EB1D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B1D3B">
        <w:rPr>
          <w:rFonts w:ascii="Times New Roman" w:hAnsi="Times New Roman" w:cs="Times New Roman"/>
          <w:sz w:val="24"/>
          <w:szCs w:val="24"/>
        </w:rPr>
        <w:t>nisip</w:t>
      </w:r>
      <w:proofErr w:type="spellEnd"/>
      <w:r w:rsidR="00EB1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D3B">
        <w:rPr>
          <w:rFonts w:ascii="Times New Roman" w:hAnsi="Times New Roman" w:cs="Times New Roman"/>
          <w:sz w:val="24"/>
          <w:szCs w:val="24"/>
        </w:rPr>
        <w:t>cuartos</w:t>
      </w:r>
      <w:proofErr w:type="spellEnd"/>
      <w:r w:rsidR="00EB1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D3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EB1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D3B">
        <w:rPr>
          <w:rFonts w:ascii="Times New Roman" w:hAnsi="Times New Roman" w:cs="Times New Roman"/>
          <w:sz w:val="24"/>
          <w:szCs w:val="24"/>
        </w:rPr>
        <w:t>antracit</w:t>
      </w:r>
      <w:proofErr w:type="spellEnd"/>
      <w:r w:rsidR="00EB1D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1D3B">
        <w:rPr>
          <w:rFonts w:ascii="Times New Roman" w:hAnsi="Times New Roman" w:cs="Times New Roman"/>
          <w:sz w:val="24"/>
          <w:szCs w:val="24"/>
        </w:rPr>
        <w:t>filtre</w:t>
      </w:r>
      <w:proofErr w:type="spellEnd"/>
      <w:r w:rsidR="00EB1D3B">
        <w:rPr>
          <w:rFonts w:ascii="Times New Roman" w:hAnsi="Times New Roman" w:cs="Times New Roman"/>
          <w:sz w:val="24"/>
          <w:szCs w:val="24"/>
        </w:rPr>
        <w:t xml:space="preserve"> multimedia </w:t>
      </w:r>
      <w:proofErr w:type="spellStart"/>
      <w:r w:rsidR="00EB1D3B"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 w:rsidR="00EB1D3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EB1D3B">
        <w:rPr>
          <w:rFonts w:ascii="Times New Roman" w:hAnsi="Times New Roman" w:cs="Times New Roman"/>
          <w:sz w:val="24"/>
          <w:szCs w:val="24"/>
        </w:rPr>
        <w:t>nisip</w:t>
      </w:r>
      <w:proofErr w:type="spellEnd"/>
      <w:r w:rsidR="00EB1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D3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EB1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D3B">
        <w:rPr>
          <w:rFonts w:ascii="Times New Roman" w:hAnsi="Times New Roman" w:cs="Times New Roman"/>
          <w:sz w:val="24"/>
          <w:szCs w:val="24"/>
        </w:rPr>
        <w:t>carbune</w:t>
      </w:r>
      <w:proofErr w:type="spellEnd"/>
      <w:r w:rsidR="00EB1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D3B">
        <w:rPr>
          <w:rFonts w:ascii="Times New Roman" w:hAnsi="Times New Roman" w:cs="Times New Roman"/>
          <w:sz w:val="24"/>
          <w:szCs w:val="24"/>
        </w:rPr>
        <w:t>activ</w:t>
      </w:r>
      <w:proofErr w:type="spellEnd"/>
      <w:r w:rsidR="006D6C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6C4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6D6C4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D6C4B">
        <w:rPr>
          <w:rFonts w:ascii="Times New Roman" w:hAnsi="Times New Roman" w:cs="Times New Roman"/>
          <w:sz w:val="24"/>
          <w:szCs w:val="24"/>
        </w:rPr>
        <w:t>osmoza</w:t>
      </w:r>
      <w:proofErr w:type="spellEnd"/>
      <w:r w:rsidR="006D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C4B">
        <w:rPr>
          <w:rFonts w:ascii="Times New Roman" w:hAnsi="Times New Roman" w:cs="Times New Roman"/>
          <w:sz w:val="24"/>
          <w:szCs w:val="24"/>
        </w:rPr>
        <w:t>inversa</w:t>
      </w:r>
      <w:proofErr w:type="spellEnd"/>
      <w:r w:rsidR="000C41BC">
        <w:rPr>
          <w:rFonts w:ascii="Times New Roman" w:hAnsi="Times New Roman" w:cs="Times New Roman"/>
          <w:sz w:val="24"/>
          <w:szCs w:val="24"/>
        </w:rPr>
        <w:t>;</w:t>
      </w:r>
    </w:p>
    <w:p w14:paraId="0EEE4557" w14:textId="3DE66532" w:rsidR="000C41BC" w:rsidRDefault="000C41BC" w:rsidP="000C41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substante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chimice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folosite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53260">
        <w:rPr>
          <w:rFonts w:ascii="Times New Roman" w:hAnsi="Times New Roman" w:cs="Times New Roman"/>
          <w:sz w:val="24"/>
          <w:szCs w:val="24"/>
        </w:rPr>
        <w:t>hipoclorit</w:t>
      </w:r>
      <w:proofErr w:type="spellEnd"/>
      <w:r w:rsidR="00B532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53260">
        <w:rPr>
          <w:rFonts w:ascii="Times New Roman" w:hAnsi="Times New Roman" w:cs="Times New Roman"/>
          <w:sz w:val="24"/>
          <w:szCs w:val="24"/>
        </w:rPr>
        <w:t>sodiu</w:t>
      </w:r>
      <w:proofErr w:type="spellEnd"/>
      <w:r w:rsidR="00B53260">
        <w:rPr>
          <w:rFonts w:ascii="Times New Roman" w:hAnsi="Times New Roman" w:cs="Times New Roman"/>
          <w:sz w:val="24"/>
          <w:szCs w:val="24"/>
        </w:rPr>
        <w:t xml:space="preserve"> 12,5%</w:t>
      </w:r>
      <w:r w:rsidR="006D6C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6C4B">
        <w:rPr>
          <w:rFonts w:ascii="Times New Roman" w:hAnsi="Times New Roman" w:cs="Times New Roman"/>
          <w:sz w:val="24"/>
          <w:szCs w:val="24"/>
        </w:rPr>
        <w:t>permanganat</w:t>
      </w:r>
      <w:proofErr w:type="spellEnd"/>
      <w:r w:rsidR="006D6C4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D6C4B">
        <w:rPr>
          <w:rFonts w:ascii="Times New Roman" w:hAnsi="Times New Roman" w:cs="Times New Roman"/>
          <w:sz w:val="24"/>
          <w:szCs w:val="24"/>
        </w:rPr>
        <w:t>potasiu</w:t>
      </w:r>
      <w:proofErr w:type="spellEnd"/>
      <w:r w:rsidR="006D6C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6C4B">
        <w:rPr>
          <w:rFonts w:ascii="Times New Roman" w:hAnsi="Times New Roman" w:cs="Times New Roman"/>
          <w:sz w:val="24"/>
          <w:szCs w:val="24"/>
        </w:rPr>
        <w:t>antiscalant</w:t>
      </w:r>
      <w:proofErr w:type="spellEnd"/>
      <w:r w:rsidR="006D6C4B">
        <w:rPr>
          <w:rFonts w:ascii="Times New Roman" w:hAnsi="Times New Roman" w:cs="Times New Roman"/>
          <w:sz w:val="24"/>
          <w:szCs w:val="24"/>
        </w:rPr>
        <w:t>;</w:t>
      </w:r>
    </w:p>
    <w:p w14:paraId="335A0746" w14:textId="7C02CBAA" w:rsidR="000C41BC" w:rsidRDefault="000C41BC" w:rsidP="000C41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dezinfectie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clorinare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B53260">
        <w:rPr>
          <w:rFonts w:ascii="Times New Roman" w:hAnsi="Times New Roman" w:cs="Times New Roman"/>
          <w:sz w:val="24"/>
          <w:szCs w:val="24"/>
        </w:rPr>
        <w:t>solutie</w:t>
      </w:r>
      <w:proofErr w:type="spellEnd"/>
      <w:r w:rsidR="00B5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260">
        <w:rPr>
          <w:rFonts w:ascii="Times New Roman" w:hAnsi="Times New Roman" w:cs="Times New Roman"/>
          <w:sz w:val="24"/>
          <w:szCs w:val="24"/>
        </w:rPr>
        <w:t>hipoclorit</w:t>
      </w:r>
      <w:proofErr w:type="spellEnd"/>
      <w:r w:rsidR="00B532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53260">
        <w:rPr>
          <w:rFonts w:ascii="Times New Roman" w:hAnsi="Times New Roman" w:cs="Times New Roman"/>
          <w:sz w:val="24"/>
          <w:szCs w:val="24"/>
        </w:rPr>
        <w:t>sodiu</w:t>
      </w:r>
      <w:proofErr w:type="spellEnd"/>
      <w:r w:rsidR="00B53260">
        <w:rPr>
          <w:rFonts w:ascii="Times New Roman" w:hAnsi="Times New Roman" w:cs="Times New Roman"/>
          <w:sz w:val="24"/>
          <w:szCs w:val="24"/>
        </w:rPr>
        <w:t xml:space="preserve"> 12,5%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EED8521" w14:textId="4FC59732" w:rsidR="000C41BC" w:rsidRDefault="000C41BC" w:rsidP="000C41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tratare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dezinfectie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conform program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operationala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Sanatate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Publica Buzau.</w:t>
      </w:r>
    </w:p>
    <w:p w14:paraId="24448656" w14:textId="646F0646" w:rsidR="000C41BC" w:rsidRDefault="000C41BC" w:rsidP="000C41BC">
      <w:pPr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BC">
        <w:rPr>
          <w:rFonts w:ascii="Times New Roman" w:hAnsi="Times New Roman" w:cs="Times New Roman"/>
          <w:b/>
          <w:bCs/>
          <w:sz w:val="24"/>
          <w:szCs w:val="24"/>
        </w:rPr>
        <w:t>2.3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Inmagazinare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distributie</w:t>
      </w:r>
      <w:proofErr w:type="spellEnd"/>
    </w:p>
    <w:p w14:paraId="515C7304" w14:textId="77777777" w:rsidR="006D6C4B" w:rsidRDefault="000C41BC" w:rsidP="008F4609">
      <w:pPr>
        <w:shd w:val="clear" w:color="auto" w:fill="FFFFFF"/>
        <w:spacing w:after="0" w:line="240" w:lineRule="auto"/>
        <w:ind w:left="13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 xml:space="preserve">- </w:t>
      </w:r>
      <w:proofErr w:type="spellStart"/>
      <w:r w:rsidRPr="004F4E8C">
        <w:rPr>
          <w:rFonts w:ascii="Times New Roman" w:eastAsia="Times New Roman" w:hAnsi="Times New Roman" w:cs="Times New Roman"/>
          <w:color w:val="000000"/>
          <w:sz w:val="24"/>
          <w:szCs w:val="24"/>
        </w:rPr>
        <w:t>Numărul</w:t>
      </w:r>
      <w:proofErr w:type="spellEnd"/>
      <w:r w:rsidRPr="004F4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F4E8C">
        <w:rPr>
          <w:rFonts w:ascii="Times New Roman" w:eastAsia="Times New Roman" w:hAnsi="Times New Roman" w:cs="Times New Roman"/>
          <w:color w:val="000000"/>
          <w:sz w:val="24"/>
          <w:szCs w:val="24"/>
        </w:rPr>
        <w:t>rezervoare</w:t>
      </w:r>
      <w:proofErr w:type="spellEnd"/>
      <w:r w:rsidRPr="004F4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F4E8C">
        <w:rPr>
          <w:rFonts w:ascii="Times New Roman" w:eastAsia="Times New Roman" w:hAnsi="Times New Roman" w:cs="Times New Roman"/>
          <w:color w:val="000000"/>
          <w:sz w:val="24"/>
          <w:szCs w:val="24"/>
        </w:rPr>
        <w:t>operaţionale</w:t>
      </w:r>
      <w:proofErr w:type="spellEnd"/>
      <w:r w:rsidRPr="004F4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do|ax2|spIV.|liC|pt3"/>
      <w:bookmarkEnd w:id="0"/>
    </w:p>
    <w:p w14:paraId="69582AA9" w14:textId="2352BED7" w:rsidR="000C41BC" w:rsidRDefault="006D6C4B" w:rsidP="006D6C4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Pogoanele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B53260" w:rsidRPr="006D6C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r w:rsidRPr="006D6C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din </w:t>
      </w:r>
      <w:proofErr w:type="spellStart"/>
      <w:r w:rsidRPr="006D6C4B">
        <w:rPr>
          <w:rFonts w:ascii="Times New Roman" w:eastAsia="Times New Roman" w:hAnsi="Times New Roman" w:cs="Times New Roman"/>
          <w:color w:val="000000"/>
          <w:sz w:val="24"/>
          <w:szCs w:val="24"/>
        </w:rPr>
        <w:t>beton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0414722" w14:textId="14FCD750" w:rsidR="006D6C4B" w:rsidRPr="006D6C4B" w:rsidRDefault="006D6C4B" w:rsidP="006D6C4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Caldarasti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1 din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beton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6698928" w14:textId="77777777" w:rsidR="000C41BC" w:rsidRPr="004F4E8C" w:rsidRDefault="000C41BC" w:rsidP="000C4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C9E38D" w14:textId="464219F4" w:rsidR="000C41BC" w:rsidRPr="00072DCF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do|ax2|spIV.|liC|pt4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072DCF">
        <w:rPr>
          <w:rFonts w:ascii="Times New Roman" w:hAnsi="Times New Roman" w:cs="Times New Roman"/>
          <w:sz w:val="24"/>
          <w:szCs w:val="24"/>
        </w:rPr>
        <w:t>Rezervoarele</w:t>
      </w:r>
      <w:proofErr w:type="spellEnd"/>
      <w:r w:rsidRPr="00072DCF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072DCF">
        <w:rPr>
          <w:rFonts w:ascii="Times New Roman" w:hAnsi="Times New Roman" w:cs="Times New Roman"/>
          <w:sz w:val="24"/>
          <w:szCs w:val="24"/>
        </w:rPr>
        <w:t>imprejmuite</w:t>
      </w:r>
      <w:proofErr w:type="spellEnd"/>
      <w:r w:rsidRPr="00072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DC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72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DCF">
        <w:rPr>
          <w:rFonts w:ascii="Times New Roman" w:hAnsi="Times New Roman" w:cs="Times New Roman"/>
          <w:sz w:val="24"/>
          <w:szCs w:val="24"/>
        </w:rPr>
        <w:t>semnalizate</w:t>
      </w:r>
      <w:proofErr w:type="spellEnd"/>
      <w:r w:rsidRPr="00072DC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72DCF">
        <w:rPr>
          <w:rFonts w:ascii="Times New Roman" w:hAnsi="Times New Roman" w:cs="Times New Roman"/>
          <w:sz w:val="24"/>
          <w:szCs w:val="24"/>
        </w:rPr>
        <w:t>panouri</w:t>
      </w:r>
      <w:proofErr w:type="spellEnd"/>
      <w:r w:rsidRPr="00072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DC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72D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zona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sanitara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3F74215" w14:textId="4BC0E236" w:rsidR="00072DCF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distributia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face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continuu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4609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="008F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609">
        <w:rPr>
          <w:rFonts w:ascii="Times New Roman" w:hAnsi="Times New Roman" w:cs="Times New Roman"/>
          <w:sz w:val="24"/>
          <w:szCs w:val="24"/>
        </w:rPr>
        <w:t>sincope</w:t>
      </w:r>
      <w:proofErr w:type="spellEnd"/>
      <w:r w:rsidR="008F4609">
        <w:rPr>
          <w:rFonts w:ascii="Times New Roman" w:hAnsi="Times New Roman" w:cs="Times New Roman"/>
          <w:sz w:val="24"/>
          <w:szCs w:val="24"/>
        </w:rPr>
        <w:t>.</w:t>
      </w:r>
    </w:p>
    <w:p w14:paraId="21D9AA7F" w14:textId="049A0D8E" w:rsidR="000C41BC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liber </w:t>
      </w:r>
      <w:proofErr w:type="spellStart"/>
      <w:r>
        <w:rPr>
          <w:rFonts w:ascii="Times New Roman" w:hAnsi="Times New Roman" w:cs="Times New Roman"/>
          <w:sz w:val="24"/>
          <w:szCs w:val="24"/>
        </w:rPr>
        <w:t>rezidual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 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zilnic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rezervorul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iesire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statie</w:t>
      </w:r>
      <w:r w:rsidR="008F4609">
        <w:rPr>
          <w:rFonts w:ascii="Times New Roman" w:hAnsi="Times New Roman" w:cs="Times New Roman"/>
          <w:sz w:val="24"/>
          <w:szCs w:val="24"/>
        </w:rPr>
        <w:t>.</w:t>
      </w:r>
    </w:p>
    <w:p w14:paraId="4BBF36FF" w14:textId="77777777" w:rsidR="00072DCF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- </w:t>
      </w:r>
      <w:proofErr w:type="spellStart"/>
      <w:r w:rsidRPr="00072DCF"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 w:rsidRPr="00072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DCF">
        <w:rPr>
          <w:rFonts w:ascii="Times New Roman" w:hAnsi="Times New Roman" w:cs="Times New Roman"/>
          <w:sz w:val="24"/>
          <w:szCs w:val="24"/>
        </w:rPr>
        <w:t>calitatii</w:t>
      </w:r>
      <w:proofErr w:type="spellEnd"/>
      <w:r w:rsidRPr="00072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DCF">
        <w:rPr>
          <w:rFonts w:ascii="Times New Roman" w:hAnsi="Times New Roman" w:cs="Times New Roman"/>
          <w:sz w:val="24"/>
          <w:szCs w:val="24"/>
        </w:rPr>
        <w:t>apei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conform program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operationala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Sanatate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Publica Buzau.</w:t>
      </w:r>
    </w:p>
    <w:p w14:paraId="3FCC8874" w14:textId="79F43812" w:rsidR="009F4DE5" w:rsidRDefault="009F4DE5" w:rsidP="009F4DE5">
      <w:pPr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4DE5">
        <w:rPr>
          <w:rFonts w:ascii="Times New Roman" w:hAnsi="Times New Roman" w:cs="Times New Roman"/>
          <w:b/>
          <w:bCs/>
          <w:sz w:val="24"/>
          <w:szCs w:val="24"/>
        </w:rPr>
        <w:t xml:space="preserve">2.4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Reteaua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domestica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distributie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90F0F16" w14:textId="56E58C0B" w:rsidR="009F4DE5" w:rsidRPr="008F4609" w:rsidRDefault="009F4DE5" w:rsidP="008F4609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-</w:t>
      </w:r>
      <w:r w:rsidRPr="009F4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DE5">
        <w:rPr>
          <w:rFonts w:ascii="Times New Roman" w:hAnsi="Times New Roman" w:cs="Times New Roman"/>
          <w:sz w:val="24"/>
          <w:szCs w:val="24"/>
        </w:rPr>
        <w:t>numa</w:t>
      </w:r>
      <w:r>
        <w:rPr>
          <w:rFonts w:ascii="Times New Roman" w:hAnsi="Times New Roman" w:cs="Times New Roman"/>
          <w:sz w:val="24"/>
          <w:szCs w:val="24"/>
        </w:rPr>
        <w:t>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utilizatorilor</w:t>
      </w:r>
      <w:proofErr w:type="spellEnd"/>
      <w:r w:rsidR="008F4609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2126"/>
        <w:gridCol w:w="2278"/>
        <w:gridCol w:w="2068"/>
      </w:tblGrid>
      <w:tr w:rsidR="009F4DE5" w14:paraId="702BA66C" w14:textId="77777777" w:rsidTr="004B577C">
        <w:tc>
          <w:tcPr>
            <w:tcW w:w="1985" w:type="dxa"/>
          </w:tcPr>
          <w:p w14:paraId="043FF437" w14:textId="332C6E39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Localitate</w:t>
            </w:r>
            <w:proofErr w:type="spellEnd"/>
          </w:p>
        </w:tc>
        <w:tc>
          <w:tcPr>
            <w:tcW w:w="2126" w:type="dxa"/>
          </w:tcPr>
          <w:p w14:paraId="2488A412" w14:textId="31C67D7F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Abonati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casnici</w:t>
            </w:r>
            <w:proofErr w:type="spellEnd"/>
            <w:r w:rsidR="004B5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(case </w:t>
            </w:r>
            <w:proofErr w:type="spellStart"/>
            <w:r w:rsidR="004B5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individuale</w:t>
            </w:r>
            <w:proofErr w:type="spellEnd"/>
            <w:r w:rsidR="004B5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278" w:type="dxa"/>
          </w:tcPr>
          <w:p w14:paraId="290B01F5" w14:textId="1F72D6BA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Agenti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economici</w:t>
            </w:r>
          </w:p>
        </w:tc>
        <w:tc>
          <w:tcPr>
            <w:tcW w:w="2068" w:type="dxa"/>
          </w:tcPr>
          <w:p w14:paraId="2656EF6B" w14:textId="63EECE92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Locatari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scari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bloc)</w:t>
            </w:r>
          </w:p>
        </w:tc>
      </w:tr>
      <w:tr w:rsidR="009F4DE5" w14:paraId="5C19E5BA" w14:textId="77777777" w:rsidTr="004B577C">
        <w:tc>
          <w:tcPr>
            <w:tcW w:w="1985" w:type="dxa"/>
          </w:tcPr>
          <w:p w14:paraId="559C732C" w14:textId="5E440FA8" w:rsidR="009F4DE5" w:rsidRPr="004B577C" w:rsidRDefault="00F64550" w:rsidP="00072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Pogoanele</w:t>
            </w:r>
            <w:proofErr w:type="spellEnd"/>
          </w:p>
        </w:tc>
        <w:tc>
          <w:tcPr>
            <w:tcW w:w="2126" w:type="dxa"/>
          </w:tcPr>
          <w:p w14:paraId="6DFB3539" w14:textId="12AF2363" w:rsidR="009F4DE5" w:rsidRPr="004B577C" w:rsidRDefault="00F64550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2192</w:t>
            </w:r>
          </w:p>
        </w:tc>
        <w:tc>
          <w:tcPr>
            <w:tcW w:w="2278" w:type="dxa"/>
          </w:tcPr>
          <w:p w14:paraId="5935CE88" w14:textId="4255E778" w:rsidR="009F4DE5" w:rsidRPr="004B577C" w:rsidRDefault="00F64550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068" w:type="dxa"/>
          </w:tcPr>
          <w:p w14:paraId="004116F2" w14:textId="4A2ACA6B" w:rsidR="009F4DE5" w:rsidRPr="004B577C" w:rsidRDefault="00F64550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</w:tr>
    </w:tbl>
    <w:p w14:paraId="3A259785" w14:textId="6CB43982" w:rsidR="009F4DE5" w:rsidRPr="009F4DE5" w:rsidRDefault="009F4DE5" w:rsidP="00072DCF">
      <w:pPr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07CFF" w14:textId="0A8B15D1" w:rsidR="009224A2" w:rsidRDefault="009224A2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uzate</w:t>
      </w:r>
      <w:proofErr w:type="spellEnd"/>
      <w:r w:rsidR="00E1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C4B">
        <w:rPr>
          <w:rFonts w:ascii="Times New Roman" w:hAnsi="Times New Roman" w:cs="Times New Roman"/>
          <w:sz w:val="24"/>
          <w:szCs w:val="24"/>
        </w:rPr>
        <w:t>Orasul</w:t>
      </w:r>
      <w:proofErr w:type="spellEnd"/>
      <w:r w:rsidR="006D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C4B">
        <w:rPr>
          <w:rFonts w:ascii="Times New Roman" w:hAnsi="Times New Roman" w:cs="Times New Roman"/>
          <w:sz w:val="24"/>
          <w:szCs w:val="24"/>
        </w:rPr>
        <w:t>Pogoanele</w:t>
      </w:r>
      <w:proofErr w:type="spellEnd"/>
      <w:r w:rsidR="00E16A64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E16A6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E16A6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16A64">
        <w:rPr>
          <w:rFonts w:ascii="Times New Roman" w:hAnsi="Times New Roman" w:cs="Times New Roman"/>
          <w:sz w:val="24"/>
          <w:szCs w:val="24"/>
        </w:rPr>
        <w:t>colectare</w:t>
      </w:r>
      <w:proofErr w:type="spellEnd"/>
      <w:r w:rsidR="00E16A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6A6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E1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A64">
        <w:rPr>
          <w:rFonts w:ascii="Times New Roman" w:hAnsi="Times New Roman" w:cs="Times New Roman"/>
          <w:sz w:val="24"/>
          <w:szCs w:val="24"/>
        </w:rPr>
        <w:t>apelor</w:t>
      </w:r>
      <w:proofErr w:type="spellEnd"/>
      <w:r w:rsidR="00E1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A64">
        <w:rPr>
          <w:rFonts w:ascii="Times New Roman" w:hAnsi="Times New Roman" w:cs="Times New Roman"/>
          <w:sz w:val="24"/>
          <w:szCs w:val="24"/>
        </w:rPr>
        <w:t>uzate</w:t>
      </w:r>
      <w:proofErr w:type="spellEnd"/>
      <w:r w:rsidR="00E1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A64">
        <w:rPr>
          <w:rFonts w:ascii="Times New Roman" w:hAnsi="Times New Roman" w:cs="Times New Roman"/>
          <w:sz w:val="24"/>
          <w:szCs w:val="24"/>
        </w:rPr>
        <w:t>menajere</w:t>
      </w:r>
      <w:proofErr w:type="spellEnd"/>
      <w:r w:rsidR="00E1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A6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E16A64">
        <w:rPr>
          <w:rFonts w:ascii="Times New Roman" w:hAnsi="Times New Roman" w:cs="Times New Roman"/>
          <w:sz w:val="24"/>
          <w:szCs w:val="24"/>
        </w:rPr>
        <w:t xml:space="preserve"> statie de </w:t>
      </w:r>
      <w:proofErr w:type="spellStart"/>
      <w:r w:rsidR="00E16A64">
        <w:rPr>
          <w:rFonts w:ascii="Times New Roman" w:hAnsi="Times New Roman" w:cs="Times New Roman"/>
          <w:sz w:val="24"/>
          <w:szCs w:val="24"/>
        </w:rPr>
        <w:t>epurare</w:t>
      </w:r>
      <w:proofErr w:type="spellEnd"/>
      <w:r w:rsidR="00E16A64">
        <w:rPr>
          <w:rFonts w:ascii="Times New Roman" w:hAnsi="Times New Roman" w:cs="Times New Roman"/>
          <w:sz w:val="24"/>
          <w:szCs w:val="24"/>
        </w:rPr>
        <w:t>.</w:t>
      </w:r>
    </w:p>
    <w:p w14:paraId="7A13A382" w14:textId="701A1708" w:rsidR="009F4DE5" w:rsidRDefault="009F4DE5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materiale</w:t>
      </w:r>
      <w:r w:rsidR="006D6C4B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06D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C4B"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 w:rsidR="006D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C4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6D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C4B">
        <w:rPr>
          <w:rFonts w:ascii="Times New Roman" w:hAnsi="Times New Roman" w:cs="Times New Roman"/>
          <w:sz w:val="24"/>
          <w:szCs w:val="24"/>
        </w:rPr>
        <w:t>conducte</w:t>
      </w:r>
      <w:proofErr w:type="spellEnd"/>
      <w:r w:rsidR="006D6C4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PEHD</w:t>
      </w:r>
      <w:r w:rsidR="006D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C4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6D6C4B">
        <w:rPr>
          <w:rFonts w:ascii="Times New Roman" w:hAnsi="Times New Roman" w:cs="Times New Roman"/>
          <w:sz w:val="24"/>
          <w:szCs w:val="24"/>
        </w:rPr>
        <w:t xml:space="preserve"> PEID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1F9A92" w14:textId="77777777" w:rsidR="004B577C" w:rsidRDefault="004B577C" w:rsidP="004B57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73513D" w14:textId="77777777" w:rsidR="004B577C" w:rsidRDefault="004B577C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  <w:sectPr w:rsidR="004B577C" w:rsidSect="00D724E4"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41DF4EF" w14:textId="3A652F50" w:rsidR="004B577C" w:rsidRDefault="004B577C" w:rsidP="00072DCF">
      <w:pPr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IDENTIFICAREA SI ANALIZA PERICOLELOR</w:t>
      </w:r>
    </w:p>
    <w:p w14:paraId="687CA56A" w14:textId="49778521" w:rsidR="004B577C" w:rsidRPr="004F4E8C" w:rsidRDefault="004B577C" w:rsidP="0085305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77E403" w14:textId="1B6C7B44" w:rsidR="00853054" w:rsidRPr="0048398D" w:rsidRDefault="00853054" w:rsidP="00853054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48398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PROGRAMUL MASURILOR DE CONTROL</w:t>
      </w:r>
    </w:p>
    <w:p w14:paraId="72732F9D" w14:textId="4F8DD7C7" w:rsidR="00853054" w:rsidRPr="0048398D" w:rsidRDefault="00853054" w:rsidP="0085305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t xml:space="preserve"> ZONA DE CAPTARE A SURSEI DE APA</w:t>
      </w:r>
    </w:p>
    <w:tbl>
      <w:tblPr>
        <w:tblStyle w:val="TableGrid"/>
        <w:tblW w:w="15408" w:type="dxa"/>
        <w:tblInd w:w="-1062" w:type="dxa"/>
        <w:tblLayout w:type="fixed"/>
        <w:tblLook w:val="01E0" w:firstRow="1" w:lastRow="1" w:firstColumn="1" w:lastColumn="1" w:noHBand="0" w:noVBand="0"/>
      </w:tblPr>
      <w:tblGrid>
        <w:gridCol w:w="2188"/>
        <w:gridCol w:w="1810"/>
        <w:gridCol w:w="1691"/>
        <w:gridCol w:w="2249"/>
        <w:gridCol w:w="1710"/>
        <w:gridCol w:w="1890"/>
        <w:gridCol w:w="1710"/>
        <w:gridCol w:w="2160"/>
      </w:tblGrid>
      <w:tr w:rsidR="00853054" w:rsidRPr="0048398D" w14:paraId="62583DAB" w14:textId="77777777" w:rsidTr="00545122">
        <w:tc>
          <w:tcPr>
            <w:tcW w:w="2188" w:type="dxa"/>
            <w:vMerge w:val="restart"/>
            <w:vAlign w:val="center"/>
          </w:tcPr>
          <w:p w14:paraId="47F682C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Pericol</w:t>
            </w:r>
            <w:proofErr w:type="spellEnd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identificat</w:t>
            </w:r>
            <w:proofErr w:type="spellEnd"/>
          </w:p>
        </w:tc>
        <w:tc>
          <w:tcPr>
            <w:tcW w:w="1810" w:type="dxa"/>
            <w:vMerge w:val="restart"/>
            <w:vAlign w:val="center"/>
          </w:tcPr>
          <w:p w14:paraId="57043076" w14:textId="77777777" w:rsidR="00853054" w:rsidRPr="0048398D" w:rsidRDefault="00853054" w:rsidP="00A226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</w:t>
            </w:r>
            <w:proofErr w:type="spellEnd"/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de control</w:t>
            </w:r>
          </w:p>
        </w:tc>
        <w:tc>
          <w:tcPr>
            <w:tcW w:w="5650" w:type="dxa"/>
            <w:gridSpan w:val="3"/>
            <w:vAlign w:val="center"/>
          </w:tcPr>
          <w:p w14:paraId="56C3F7B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Proceduri</w:t>
            </w:r>
            <w:proofErr w:type="spellEnd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monitorizare</w:t>
            </w:r>
            <w:proofErr w:type="spellEnd"/>
          </w:p>
        </w:tc>
        <w:tc>
          <w:tcPr>
            <w:tcW w:w="1890" w:type="dxa"/>
            <w:vMerge w:val="restart"/>
            <w:vAlign w:val="center"/>
          </w:tcPr>
          <w:p w14:paraId="3703AB1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Corectii</w:t>
            </w:r>
            <w:proofErr w:type="spellEnd"/>
            <w:r w:rsidRPr="0048398D">
              <w:rPr>
                <w:b/>
              </w:rPr>
              <w:t xml:space="preserve"> (C)/</w:t>
            </w:r>
            <w:proofErr w:type="spellStart"/>
            <w:r w:rsidRPr="0048398D">
              <w:rPr>
                <w:b/>
              </w:rPr>
              <w:t>Actiuni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corective</w:t>
            </w:r>
            <w:proofErr w:type="spellEnd"/>
            <w:r w:rsidRPr="0048398D">
              <w:rPr>
                <w:b/>
              </w:rPr>
              <w:t xml:space="preserve"> (AC)</w:t>
            </w:r>
          </w:p>
        </w:tc>
        <w:tc>
          <w:tcPr>
            <w:tcW w:w="1710" w:type="dxa"/>
            <w:vMerge w:val="restart"/>
            <w:vAlign w:val="center"/>
          </w:tcPr>
          <w:p w14:paraId="22C8136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Responsabil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corectii</w:t>
            </w:r>
            <w:proofErr w:type="spellEnd"/>
            <w:r w:rsidRPr="0048398D">
              <w:rPr>
                <w:b/>
              </w:rPr>
              <w:t xml:space="preserve"> (C)/</w:t>
            </w:r>
            <w:proofErr w:type="spellStart"/>
            <w:r w:rsidRPr="0048398D">
              <w:rPr>
                <w:b/>
              </w:rPr>
              <w:t>actiuni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corective</w:t>
            </w:r>
            <w:proofErr w:type="spellEnd"/>
            <w:r w:rsidRPr="0048398D">
              <w:rPr>
                <w:b/>
              </w:rPr>
              <w:t xml:space="preserve"> (AC)</w:t>
            </w:r>
          </w:p>
        </w:tc>
        <w:tc>
          <w:tcPr>
            <w:tcW w:w="2160" w:type="dxa"/>
            <w:vMerge w:val="restart"/>
            <w:vAlign w:val="center"/>
          </w:tcPr>
          <w:p w14:paraId="709D6C7F" w14:textId="77777777" w:rsidR="00853054" w:rsidRPr="0048398D" w:rsidRDefault="00853054" w:rsidP="00A22671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Inregistrari</w:t>
            </w:r>
            <w:proofErr w:type="spellEnd"/>
          </w:p>
        </w:tc>
      </w:tr>
      <w:tr w:rsidR="00853054" w:rsidRPr="0048398D" w14:paraId="5B4190BF" w14:textId="77777777" w:rsidTr="00545122">
        <w:tc>
          <w:tcPr>
            <w:tcW w:w="2188" w:type="dxa"/>
            <w:vMerge/>
            <w:vAlign w:val="center"/>
          </w:tcPr>
          <w:p w14:paraId="6E42BAEF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110A5FA8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56047B2F" w14:textId="77777777" w:rsidR="00853054" w:rsidRPr="0048398D" w:rsidRDefault="00853054" w:rsidP="00A22671">
            <w:pPr>
              <w:pStyle w:val="NormalWeb"/>
              <w:spacing w:before="0" w:beforeAutospacing="0" w:after="0" w:afterAutospacing="0"/>
              <w:rPr>
                <w:b/>
              </w:rPr>
            </w:pPr>
            <w:proofErr w:type="spellStart"/>
            <w:r w:rsidRPr="0048398D">
              <w:rPr>
                <w:b/>
              </w:rPr>
              <w:t>Metoda</w:t>
            </w:r>
            <w:proofErr w:type="spellEnd"/>
            <w:r w:rsidRPr="0048398D">
              <w:rPr>
                <w:b/>
              </w:rPr>
              <w:t xml:space="preserve"> de </w:t>
            </w:r>
            <w:proofErr w:type="spellStart"/>
            <w:r w:rsidRPr="0048398D">
              <w:rPr>
                <w:b/>
              </w:rPr>
              <w:t>monitorizare</w:t>
            </w:r>
            <w:proofErr w:type="spellEnd"/>
          </w:p>
        </w:tc>
        <w:tc>
          <w:tcPr>
            <w:tcW w:w="2249" w:type="dxa"/>
            <w:vAlign w:val="center"/>
          </w:tcPr>
          <w:p w14:paraId="04F69B09" w14:textId="77777777" w:rsidR="00853054" w:rsidRPr="0048398D" w:rsidRDefault="00853054" w:rsidP="00A22671">
            <w:pPr>
              <w:pStyle w:val="NormalWeb"/>
              <w:spacing w:before="0" w:beforeAutospacing="0" w:after="0" w:afterAutospacing="0"/>
              <w:rPr>
                <w:b/>
              </w:rPr>
            </w:pPr>
            <w:proofErr w:type="spellStart"/>
            <w:r w:rsidRPr="0048398D">
              <w:rPr>
                <w:b/>
              </w:rPr>
              <w:t>Frecventa</w:t>
            </w:r>
            <w:proofErr w:type="spellEnd"/>
            <w:r w:rsidRPr="0048398D">
              <w:rPr>
                <w:b/>
              </w:rPr>
              <w:t xml:space="preserve"> de </w:t>
            </w:r>
            <w:proofErr w:type="spellStart"/>
            <w:r w:rsidRPr="0048398D">
              <w:rPr>
                <w:b/>
              </w:rPr>
              <w:t>monitorizare</w:t>
            </w:r>
            <w:proofErr w:type="spellEnd"/>
          </w:p>
        </w:tc>
        <w:tc>
          <w:tcPr>
            <w:tcW w:w="1710" w:type="dxa"/>
            <w:vAlign w:val="center"/>
          </w:tcPr>
          <w:p w14:paraId="03A65D66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Responsabil</w:t>
            </w:r>
            <w:proofErr w:type="spellEnd"/>
          </w:p>
        </w:tc>
        <w:tc>
          <w:tcPr>
            <w:tcW w:w="1890" w:type="dxa"/>
            <w:vMerge/>
            <w:vAlign w:val="center"/>
          </w:tcPr>
          <w:p w14:paraId="2059BD37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2DBCB26F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3B1622CB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054" w:rsidRPr="0048398D" w14:paraId="771EB18E" w14:textId="77777777" w:rsidTr="00545122">
        <w:tc>
          <w:tcPr>
            <w:tcW w:w="2188" w:type="dxa"/>
            <w:vAlign w:val="center"/>
          </w:tcPr>
          <w:p w14:paraId="7D5AE8C4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Pericol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chimic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biologic (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ermeni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substante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chimice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patrund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apa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subterana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10" w:type="dxa"/>
            <w:vAlign w:val="center"/>
          </w:tcPr>
          <w:p w14:paraId="23A0B14C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 w:rsidRPr="0048398D">
              <w:t>Monitorizarea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calitatii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</w:p>
          <w:p w14:paraId="66BE8174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 w:rsidRPr="0048398D">
              <w:t>Verificarea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  <w:r w:rsidRPr="0048398D">
              <w:t xml:space="preserve"> brute la </w:t>
            </w:r>
            <w:proofErr w:type="spellStart"/>
            <w:r w:rsidRPr="0048398D">
              <w:t>receptie</w:t>
            </w:r>
            <w:proofErr w:type="spellEnd"/>
          </w:p>
          <w:p w14:paraId="35793EF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0771854A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132F84" w14:textId="77777777" w:rsidR="00853054" w:rsidRPr="0048398D" w:rsidRDefault="00853054" w:rsidP="006D6C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laborator</w:t>
            </w:r>
            <w:proofErr w:type="spellEnd"/>
          </w:p>
          <w:p w14:paraId="6012A74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A938B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64F0EAF0" w14:textId="77777777" w:rsidR="00853054" w:rsidRPr="0048398D" w:rsidRDefault="00853054" w:rsidP="006D6C4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Monitorizarea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apei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brute 1/</w:t>
            </w:r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</w:t>
            </w:r>
            <w:proofErr w:type="gram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ori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cate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ori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este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nevoie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caz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calamitati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naturale</w:t>
            </w:r>
            <w:proofErr w:type="spellEnd"/>
          </w:p>
        </w:tc>
        <w:tc>
          <w:tcPr>
            <w:tcW w:w="1710" w:type="dxa"/>
            <w:vAlign w:val="center"/>
          </w:tcPr>
          <w:p w14:paraId="0971F71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20270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855DC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Laboratoare</w:t>
            </w:r>
            <w:proofErr w:type="spellEnd"/>
          </w:p>
          <w:p w14:paraId="676B846A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C3D0A5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280044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9EFEA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89B3CBA" w14:textId="77777777" w:rsidR="00853054" w:rsidRPr="0048398D" w:rsidRDefault="00853054" w:rsidP="006D6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Sefului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Sector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Tratare</w:t>
            </w:r>
            <w:proofErr w:type="spellEnd"/>
          </w:p>
        </w:tc>
        <w:tc>
          <w:tcPr>
            <w:tcW w:w="1710" w:type="dxa"/>
            <w:vAlign w:val="center"/>
          </w:tcPr>
          <w:p w14:paraId="7675AE64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1BB0383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5269D35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0DCF137" w14:textId="77777777" w:rsidR="00853054" w:rsidRPr="0048398D" w:rsidRDefault="00853054" w:rsidP="006D6C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  <w:proofErr w:type="gramEnd"/>
          </w:p>
        </w:tc>
      </w:tr>
      <w:tr w:rsidR="00853054" w:rsidRPr="0048398D" w14:paraId="11A9DD23" w14:textId="77777777" w:rsidTr="00545122">
        <w:tc>
          <w:tcPr>
            <w:tcW w:w="2188" w:type="dxa"/>
            <w:vAlign w:val="center"/>
          </w:tcPr>
          <w:p w14:paraId="6F8E87F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Cresterea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turbiditatii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conductivitatii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duritatii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  <w:vAlign w:val="center"/>
          </w:tcPr>
          <w:p w14:paraId="4A03512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Monitorizare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calitatii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apei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brute</w:t>
            </w:r>
            <w:proofErr w:type="gram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receptie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2/an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nevoie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Asigurarea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dozei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maxime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clor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necesara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transformarii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elementului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chimic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din stare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solubila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stare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insolubila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retinerea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lui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 un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filtru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catalitic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nevoie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1" w:type="dxa"/>
            <w:vAlign w:val="center"/>
          </w:tcPr>
          <w:p w14:paraId="7C4DC63E" w14:textId="77777777" w:rsidR="00853054" w:rsidRPr="0048398D" w:rsidRDefault="00853054" w:rsidP="006D6C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laborator</w:t>
            </w:r>
            <w:proofErr w:type="spellEnd"/>
          </w:p>
          <w:p w14:paraId="4EBB40B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00AF9B8F" w14:textId="77777777" w:rsidR="00853054" w:rsidRPr="0048398D" w:rsidRDefault="00853054" w:rsidP="006D6C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Monitorizarea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apei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brute 2/</w:t>
            </w:r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</w:t>
            </w:r>
            <w:proofErr w:type="gram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ori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cate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ori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este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nevoie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(in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caz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modificare</w:t>
            </w:r>
            <w:proofErr w:type="spellEnd"/>
          </w:p>
          <w:p w14:paraId="6BEF6AF4" w14:textId="77777777" w:rsidR="00853054" w:rsidRPr="0048398D" w:rsidRDefault="00853054" w:rsidP="006D6C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esentiala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parametrilor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potabilitate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ai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apei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distribuite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consumator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10" w:type="dxa"/>
            <w:vAlign w:val="center"/>
          </w:tcPr>
          <w:p w14:paraId="5AE700B6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13250D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8142E1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Laboratoare</w:t>
            </w:r>
            <w:proofErr w:type="spellEnd"/>
          </w:p>
          <w:p w14:paraId="71EFA5F3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BE50E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3301BD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D69C9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C42C432" w14:textId="77777777" w:rsidR="00853054" w:rsidRPr="0048398D" w:rsidRDefault="00853054" w:rsidP="006D6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Sefului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Sector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Tratare</w:t>
            </w:r>
            <w:proofErr w:type="spellEnd"/>
          </w:p>
        </w:tc>
        <w:tc>
          <w:tcPr>
            <w:tcW w:w="1710" w:type="dxa"/>
            <w:vAlign w:val="center"/>
          </w:tcPr>
          <w:p w14:paraId="486D7C7E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2B4DCECF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6303974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1BCFE5A6" w14:textId="77777777" w:rsidR="00853054" w:rsidRPr="0048398D" w:rsidRDefault="00853054" w:rsidP="006D6C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  <w:proofErr w:type="gramEnd"/>
          </w:p>
        </w:tc>
      </w:tr>
    </w:tbl>
    <w:p w14:paraId="4304245F" w14:textId="58BF5BD1" w:rsidR="00853054" w:rsidRPr="0048398D" w:rsidRDefault="00853054" w:rsidP="00853054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lastRenderedPageBreak/>
        <w:t>STATIA DE TRATARE</w:t>
      </w:r>
    </w:p>
    <w:tbl>
      <w:tblPr>
        <w:tblStyle w:val="TableGrid"/>
        <w:tblW w:w="15464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2188"/>
        <w:gridCol w:w="1794"/>
        <w:gridCol w:w="1701"/>
        <w:gridCol w:w="2268"/>
        <w:gridCol w:w="1701"/>
        <w:gridCol w:w="1985"/>
        <w:gridCol w:w="1701"/>
        <w:gridCol w:w="2126"/>
      </w:tblGrid>
      <w:tr w:rsidR="00853054" w:rsidRPr="0048398D" w14:paraId="1B920A1D" w14:textId="77777777" w:rsidTr="00DE4E96">
        <w:tc>
          <w:tcPr>
            <w:tcW w:w="2188" w:type="dxa"/>
            <w:vMerge w:val="restart"/>
            <w:vAlign w:val="center"/>
          </w:tcPr>
          <w:p w14:paraId="10F4256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Pericol</w:t>
            </w:r>
            <w:proofErr w:type="spellEnd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identificat</w:t>
            </w:r>
            <w:proofErr w:type="spellEnd"/>
          </w:p>
        </w:tc>
        <w:tc>
          <w:tcPr>
            <w:tcW w:w="1794" w:type="dxa"/>
            <w:vMerge w:val="restart"/>
            <w:vAlign w:val="center"/>
          </w:tcPr>
          <w:p w14:paraId="014BD8E8" w14:textId="77777777" w:rsidR="00853054" w:rsidRPr="0048398D" w:rsidRDefault="00853054" w:rsidP="006D6C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</w:t>
            </w:r>
            <w:proofErr w:type="spellEnd"/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de control</w:t>
            </w:r>
          </w:p>
        </w:tc>
        <w:tc>
          <w:tcPr>
            <w:tcW w:w="5670" w:type="dxa"/>
            <w:gridSpan w:val="3"/>
            <w:vAlign w:val="center"/>
          </w:tcPr>
          <w:p w14:paraId="55CCF2C1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Proceduri</w:t>
            </w:r>
            <w:proofErr w:type="spellEnd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monitorizare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14:paraId="3289B1F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Corectii</w:t>
            </w:r>
            <w:proofErr w:type="spellEnd"/>
            <w:r w:rsidRPr="0048398D">
              <w:rPr>
                <w:b/>
              </w:rPr>
              <w:t xml:space="preserve"> (C)/</w:t>
            </w:r>
            <w:proofErr w:type="spellStart"/>
            <w:r w:rsidRPr="0048398D">
              <w:rPr>
                <w:b/>
              </w:rPr>
              <w:t>Actiuni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corective</w:t>
            </w:r>
            <w:proofErr w:type="spellEnd"/>
            <w:r w:rsidRPr="0048398D">
              <w:rPr>
                <w:b/>
              </w:rPr>
              <w:t xml:space="preserve"> (AC)</w:t>
            </w:r>
          </w:p>
        </w:tc>
        <w:tc>
          <w:tcPr>
            <w:tcW w:w="1701" w:type="dxa"/>
            <w:vMerge w:val="restart"/>
            <w:vAlign w:val="center"/>
          </w:tcPr>
          <w:p w14:paraId="677D9D4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Responsabil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corectii</w:t>
            </w:r>
            <w:proofErr w:type="spellEnd"/>
            <w:r w:rsidRPr="0048398D">
              <w:rPr>
                <w:b/>
              </w:rPr>
              <w:t xml:space="preserve"> (C)/</w:t>
            </w:r>
            <w:proofErr w:type="spellStart"/>
            <w:r w:rsidRPr="0048398D">
              <w:rPr>
                <w:b/>
              </w:rPr>
              <w:t>actiuni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corective</w:t>
            </w:r>
            <w:proofErr w:type="spellEnd"/>
            <w:r w:rsidRPr="0048398D">
              <w:rPr>
                <w:b/>
              </w:rPr>
              <w:t xml:space="preserve"> (AC)</w:t>
            </w:r>
          </w:p>
        </w:tc>
        <w:tc>
          <w:tcPr>
            <w:tcW w:w="2126" w:type="dxa"/>
            <w:vMerge w:val="restart"/>
            <w:vAlign w:val="center"/>
          </w:tcPr>
          <w:p w14:paraId="5907CEB6" w14:textId="77777777" w:rsidR="00853054" w:rsidRPr="0048398D" w:rsidRDefault="00853054" w:rsidP="00A22671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Inregistrari</w:t>
            </w:r>
            <w:proofErr w:type="spellEnd"/>
          </w:p>
        </w:tc>
      </w:tr>
      <w:tr w:rsidR="00853054" w:rsidRPr="0048398D" w14:paraId="12A9C131" w14:textId="77777777" w:rsidTr="00DE4E96">
        <w:tc>
          <w:tcPr>
            <w:tcW w:w="2188" w:type="dxa"/>
            <w:vMerge/>
            <w:vAlign w:val="center"/>
          </w:tcPr>
          <w:p w14:paraId="4C9AC6E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vMerge/>
            <w:vAlign w:val="center"/>
          </w:tcPr>
          <w:p w14:paraId="68CCCFD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4DB7EF" w14:textId="77777777" w:rsidR="00853054" w:rsidRPr="0048398D" w:rsidRDefault="00853054" w:rsidP="00A22671">
            <w:pPr>
              <w:pStyle w:val="NormalWeb"/>
              <w:spacing w:before="0" w:beforeAutospacing="0" w:after="0" w:afterAutospacing="0"/>
              <w:rPr>
                <w:b/>
              </w:rPr>
            </w:pPr>
            <w:proofErr w:type="spellStart"/>
            <w:r w:rsidRPr="0048398D">
              <w:rPr>
                <w:b/>
              </w:rPr>
              <w:t>Metoda</w:t>
            </w:r>
            <w:proofErr w:type="spellEnd"/>
            <w:r w:rsidRPr="0048398D">
              <w:rPr>
                <w:b/>
              </w:rPr>
              <w:t xml:space="preserve"> de </w:t>
            </w:r>
            <w:proofErr w:type="spellStart"/>
            <w:r w:rsidRPr="0048398D">
              <w:rPr>
                <w:b/>
              </w:rPr>
              <w:t>monitorizare</w:t>
            </w:r>
            <w:proofErr w:type="spellEnd"/>
          </w:p>
        </w:tc>
        <w:tc>
          <w:tcPr>
            <w:tcW w:w="2268" w:type="dxa"/>
            <w:vAlign w:val="center"/>
          </w:tcPr>
          <w:p w14:paraId="0495FCFB" w14:textId="77777777" w:rsidR="00853054" w:rsidRPr="0048398D" w:rsidRDefault="00853054" w:rsidP="00A22671">
            <w:pPr>
              <w:pStyle w:val="NormalWeb"/>
              <w:spacing w:before="0" w:beforeAutospacing="0" w:after="0" w:afterAutospacing="0"/>
              <w:rPr>
                <w:b/>
              </w:rPr>
            </w:pPr>
            <w:proofErr w:type="spellStart"/>
            <w:r w:rsidRPr="0048398D">
              <w:rPr>
                <w:b/>
              </w:rPr>
              <w:t>Frecventa</w:t>
            </w:r>
            <w:proofErr w:type="spellEnd"/>
            <w:r w:rsidRPr="0048398D">
              <w:rPr>
                <w:b/>
              </w:rPr>
              <w:t xml:space="preserve"> de </w:t>
            </w:r>
            <w:proofErr w:type="spellStart"/>
            <w:r w:rsidRPr="0048398D">
              <w:rPr>
                <w:b/>
              </w:rPr>
              <w:t>monitorizare</w:t>
            </w:r>
            <w:proofErr w:type="spellEnd"/>
          </w:p>
        </w:tc>
        <w:tc>
          <w:tcPr>
            <w:tcW w:w="1701" w:type="dxa"/>
            <w:vAlign w:val="center"/>
          </w:tcPr>
          <w:p w14:paraId="0916E2A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Responsabil</w:t>
            </w:r>
            <w:proofErr w:type="spellEnd"/>
          </w:p>
        </w:tc>
        <w:tc>
          <w:tcPr>
            <w:tcW w:w="1985" w:type="dxa"/>
            <w:vMerge/>
            <w:vAlign w:val="center"/>
          </w:tcPr>
          <w:p w14:paraId="4E0206B8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EC8A9D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3327A320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054" w:rsidRPr="0048398D" w14:paraId="287C6787" w14:textId="77777777" w:rsidTr="00DE4E96">
        <w:trPr>
          <w:trHeight w:val="1972"/>
        </w:trPr>
        <w:tc>
          <w:tcPr>
            <w:tcW w:w="2188" w:type="dxa"/>
            <w:vAlign w:val="center"/>
          </w:tcPr>
          <w:p w14:paraId="156541FB" w14:textId="77777777" w:rsidR="00853054" w:rsidRPr="0048398D" w:rsidRDefault="00853054" w:rsidP="006D6C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Prezenta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apa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potabila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produsilor</w:t>
            </w:r>
            <w:proofErr w:type="spellEnd"/>
            <w:proofErr w:type="gram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secundari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reactie</w:t>
            </w:r>
            <w:proofErr w:type="spellEnd"/>
          </w:p>
        </w:tc>
        <w:tc>
          <w:tcPr>
            <w:tcW w:w="1794" w:type="dxa"/>
            <w:vAlign w:val="center"/>
          </w:tcPr>
          <w:p w14:paraId="68A0F11B" w14:textId="77777777" w:rsidR="00853054" w:rsidRPr="0048398D" w:rsidRDefault="00853054" w:rsidP="006D6C4B">
            <w:pPr>
              <w:pStyle w:val="NormalWeb"/>
              <w:shd w:val="clear" w:color="auto" w:fill="FFFFFF"/>
              <w:spacing w:before="0" w:beforeAutospacing="0" w:after="0" w:afterAutospacing="0"/>
            </w:pPr>
            <w:proofErr w:type="spellStart"/>
            <w:r w:rsidRPr="0048398D">
              <w:t>Monitorizarea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calitatii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</w:p>
          <w:p w14:paraId="3A62F289" w14:textId="2EB29BCF" w:rsidR="00853054" w:rsidRPr="006D6C4B" w:rsidRDefault="00853054" w:rsidP="006D6C4B">
            <w:pPr>
              <w:pStyle w:val="NormalWeb"/>
              <w:shd w:val="clear" w:color="auto" w:fill="FFFFFF"/>
              <w:spacing w:before="0" w:beforeAutospacing="0" w:after="0" w:afterAutospacing="0"/>
            </w:pPr>
            <w:proofErr w:type="spellStart"/>
            <w:r w:rsidRPr="0048398D">
              <w:t>Verificarea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  <w:r w:rsidRPr="0048398D">
              <w:t xml:space="preserve"> pe </w:t>
            </w:r>
            <w:proofErr w:type="spellStart"/>
            <w:r w:rsidRPr="0048398D">
              <w:t>intreg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procesul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tratare</w:t>
            </w:r>
            <w:proofErr w:type="spellEnd"/>
          </w:p>
        </w:tc>
        <w:tc>
          <w:tcPr>
            <w:tcW w:w="1701" w:type="dxa"/>
            <w:vAlign w:val="center"/>
          </w:tcPr>
          <w:p w14:paraId="00FF513C" w14:textId="77777777" w:rsidR="00853054" w:rsidRPr="0048398D" w:rsidRDefault="00853054" w:rsidP="006D6C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406997" w14:textId="15103323" w:rsidR="00853054" w:rsidRPr="0048398D" w:rsidRDefault="00853054" w:rsidP="006D6C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laborator</w:t>
            </w:r>
            <w:proofErr w:type="spellEnd"/>
          </w:p>
        </w:tc>
        <w:tc>
          <w:tcPr>
            <w:tcW w:w="2268" w:type="dxa"/>
            <w:vAlign w:val="center"/>
          </w:tcPr>
          <w:p w14:paraId="751FA0F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Conform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Programului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prelevare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surse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rezervoare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retele</w:t>
            </w:r>
            <w:proofErr w:type="spellEnd"/>
          </w:p>
        </w:tc>
        <w:tc>
          <w:tcPr>
            <w:tcW w:w="1701" w:type="dxa"/>
            <w:vAlign w:val="center"/>
          </w:tcPr>
          <w:p w14:paraId="596F1F23" w14:textId="77777777" w:rsidR="00853054" w:rsidRPr="0048398D" w:rsidRDefault="00853054" w:rsidP="006D6C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0A61DA" w14:textId="77777777" w:rsidR="00853054" w:rsidRPr="0048398D" w:rsidRDefault="00853054" w:rsidP="006D6C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40F39B" w14:textId="29867E83" w:rsidR="00853054" w:rsidRPr="0048398D" w:rsidRDefault="00853054" w:rsidP="006D6C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Laboratoare</w:t>
            </w:r>
            <w:proofErr w:type="spellEnd"/>
          </w:p>
        </w:tc>
        <w:tc>
          <w:tcPr>
            <w:tcW w:w="1985" w:type="dxa"/>
            <w:vAlign w:val="center"/>
          </w:tcPr>
          <w:p w14:paraId="71CE6616" w14:textId="77777777" w:rsidR="00853054" w:rsidRPr="0048398D" w:rsidRDefault="00853054" w:rsidP="006D6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Sefului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Sector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Tratare</w:t>
            </w:r>
            <w:proofErr w:type="spellEnd"/>
          </w:p>
        </w:tc>
        <w:tc>
          <w:tcPr>
            <w:tcW w:w="1701" w:type="dxa"/>
            <w:vAlign w:val="center"/>
          </w:tcPr>
          <w:p w14:paraId="162F3F9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104270F3" w14:textId="27B0354B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2126" w:type="dxa"/>
            <w:vAlign w:val="center"/>
          </w:tcPr>
          <w:p w14:paraId="5FF3D69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  <w:proofErr w:type="gramEnd"/>
          </w:p>
        </w:tc>
      </w:tr>
      <w:tr w:rsidR="00853054" w:rsidRPr="0048398D" w14:paraId="7029E57D" w14:textId="77777777" w:rsidTr="00DE4E96">
        <w:tc>
          <w:tcPr>
            <w:tcW w:w="2188" w:type="dxa"/>
            <w:vAlign w:val="center"/>
          </w:tcPr>
          <w:p w14:paraId="479C6582" w14:textId="77777777" w:rsidR="00853054" w:rsidRPr="0048398D" w:rsidRDefault="00853054" w:rsidP="006D6C4B">
            <w:pPr>
              <w:pStyle w:val="NormalWeb"/>
              <w:spacing w:before="0" w:beforeAutospacing="0" w:after="0" w:afterAutospacing="0"/>
            </w:pPr>
            <w:proofErr w:type="spellStart"/>
            <w:r w:rsidRPr="0048398D">
              <w:t>Ineficienta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dezinfectarii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  <w:r w:rsidRPr="0048398D">
              <w:t xml:space="preserve"> din </w:t>
            </w:r>
            <w:proofErr w:type="spellStart"/>
            <w:r w:rsidRPr="0048398D">
              <w:t>cauza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subdozarii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solutiei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clorigene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dezinfectante</w:t>
            </w:r>
            <w:proofErr w:type="spellEnd"/>
          </w:p>
        </w:tc>
        <w:tc>
          <w:tcPr>
            <w:tcW w:w="1794" w:type="dxa"/>
            <w:vAlign w:val="center"/>
          </w:tcPr>
          <w:p w14:paraId="55EF004C" w14:textId="77777777" w:rsidR="00853054" w:rsidRPr="0048398D" w:rsidRDefault="00853054" w:rsidP="006D6C4B">
            <w:pPr>
              <w:pStyle w:val="NormalWeb"/>
              <w:spacing w:before="0" w:beforeAutospacing="0" w:after="0" w:afterAutospacing="0"/>
            </w:pPr>
            <w:proofErr w:type="spellStart"/>
            <w:r w:rsidRPr="0048398D">
              <w:t>Respectarea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concentratiei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clor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activ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si</w:t>
            </w:r>
            <w:proofErr w:type="spellEnd"/>
            <w:r w:rsidRPr="0048398D">
              <w:t xml:space="preserve"> a </w:t>
            </w:r>
            <w:proofErr w:type="spellStart"/>
            <w:r w:rsidRPr="0048398D">
              <w:t>timpului</w:t>
            </w:r>
            <w:proofErr w:type="spellEnd"/>
            <w:r w:rsidRPr="0048398D">
              <w:t xml:space="preserve"> de contact</w:t>
            </w:r>
          </w:p>
        </w:tc>
        <w:tc>
          <w:tcPr>
            <w:tcW w:w="1701" w:type="dxa"/>
            <w:vAlign w:val="center"/>
          </w:tcPr>
          <w:p w14:paraId="4CEB35CE" w14:textId="77777777" w:rsidR="00853054" w:rsidRPr="0048398D" w:rsidRDefault="00853054" w:rsidP="006D6C4B">
            <w:pPr>
              <w:pStyle w:val="NormalWeb"/>
              <w:spacing w:before="0" w:beforeAutospacing="0" w:after="0" w:afterAutospacing="0"/>
            </w:pPr>
            <w:proofErr w:type="spellStart"/>
            <w:r w:rsidRPr="0048398D">
              <w:t>Determinari</w:t>
            </w:r>
            <w:proofErr w:type="spellEnd"/>
            <w:r w:rsidRPr="0048398D">
              <w:t xml:space="preserve"> conform </w:t>
            </w:r>
            <w:proofErr w:type="spellStart"/>
            <w:r w:rsidRPr="0048398D">
              <w:t>instructiunii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lucru</w:t>
            </w:r>
            <w:proofErr w:type="spellEnd"/>
          </w:p>
        </w:tc>
        <w:tc>
          <w:tcPr>
            <w:tcW w:w="2268" w:type="dxa"/>
            <w:vAlign w:val="center"/>
          </w:tcPr>
          <w:p w14:paraId="767C03A3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 xml:space="preserve">De 2 </w:t>
            </w:r>
            <w:proofErr w:type="spellStart"/>
            <w:r w:rsidRPr="0048398D">
              <w:t>ori</w:t>
            </w:r>
            <w:proofErr w:type="spellEnd"/>
            <w:r w:rsidRPr="0048398D">
              <w:t xml:space="preserve"> pe zi</w:t>
            </w:r>
          </w:p>
        </w:tc>
        <w:tc>
          <w:tcPr>
            <w:tcW w:w="1701" w:type="dxa"/>
            <w:vAlign w:val="center"/>
          </w:tcPr>
          <w:p w14:paraId="0EA48253" w14:textId="77777777" w:rsidR="00853054" w:rsidRPr="0048398D" w:rsidRDefault="00853054" w:rsidP="006D6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Operator statie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1985" w:type="dxa"/>
            <w:vAlign w:val="center"/>
          </w:tcPr>
          <w:p w14:paraId="5828523D" w14:textId="360611C9" w:rsidR="00853054" w:rsidRPr="0048398D" w:rsidRDefault="00853054" w:rsidP="006D6C4B">
            <w:pPr>
              <w:pStyle w:val="NormalWeb"/>
              <w:spacing w:before="0" w:beforeAutospacing="0" w:after="0" w:afterAutospacing="0"/>
            </w:pPr>
            <w:proofErr w:type="spellStart"/>
            <w:r w:rsidRPr="0048398D">
              <w:t>Reluarea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operatiei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clorinare</w:t>
            </w:r>
            <w:proofErr w:type="spellEnd"/>
            <w:r w:rsidR="00DE4E96">
              <w:t xml:space="preserve"> </w:t>
            </w:r>
            <w:r w:rsidRPr="0048398D">
              <w:t>/</w:t>
            </w:r>
            <w:r w:rsidR="00DE4E96">
              <w:t xml:space="preserve"> </w:t>
            </w:r>
            <w:proofErr w:type="spellStart"/>
            <w:r w:rsidRPr="0048398D">
              <w:t>verificare</w:t>
            </w:r>
            <w:proofErr w:type="spellEnd"/>
            <w:r w:rsidRPr="0048398D">
              <w:t xml:space="preserve"> (C)</w:t>
            </w:r>
          </w:p>
        </w:tc>
        <w:tc>
          <w:tcPr>
            <w:tcW w:w="1701" w:type="dxa"/>
            <w:vAlign w:val="center"/>
          </w:tcPr>
          <w:p w14:paraId="1DE7CED2" w14:textId="77777777" w:rsidR="00853054" w:rsidRPr="0048398D" w:rsidRDefault="00853054" w:rsidP="006D6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60F60DE7" w14:textId="77777777" w:rsidR="00853054" w:rsidRPr="0048398D" w:rsidRDefault="00853054" w:rsidP="006D6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5A8038EC" w14:textId="77777777" w:rsidR="00853054" w:rsidRPr="0048398D" w:rsidRDefault="00853054" w:rsidP="006D6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Operator statie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0414A60E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733254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Registrul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zilnic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control al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statiei</w:t>
            </w:r>
            <w:proofErr w:type="spellEnd"/>
          </w:p>
        </w:tc>
      </w:tr>
      <w:tr w:rsidR="00853054" w:rsidRPr="0048398D" w14:paraId="4DB3C2CF" w14:textId="77777777" w:rsidTr="00DE4E96">
        <w:trPr>
          <w:trHeight w:val="690"/>
        </w:trPr>
        <w:tc>
          <w:tcPr>
            <w:tcW w:w="2188" w:type="dxa"/>
            <w:vMerge w:val="restart"/>
            <w:vAlign w:val="center"/>
          </w:tcPr>
          <w:p w14:paraId="1255DE4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rPr>
                <w:shd w:val="clear" w:color="auto" w:fill="FFFFFF"/>
              </w:rPr>
              <w:t>Depasirea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continutului</w:t>
            </w:r>
            <w:proofErr w:type="spellEnd"/>
            <w:r w:rsidRPr="0048398D">
              <w:rPr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shd w:val="clear" w:color="auto" w:fill="FFFFFF"/>
              </w:rPr>
              <w:t>clor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rezidual</w:t>
            </w:r>
            <w:proofErr w:type="spellEnd"/>
            <w:r w:rsidRPr="0048398D">
              <w:rPr>
                <w:shd w:val="clear" w:color="auto" w:fill="FFFFFF"/>
              </w:rPr>
              <w:t xml:space="preserve"> din </w:t>
            </w:r>
            <w:proofErr w:type="spellStart"/>
            <w:r w:rsidRPr="0048398D">
              <w:rPr>
                <w:shd w:val="clear" w:color="auto" w:fill="FFFFFF"/>
              </w:rPr>
              <w:t>cauza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supradozarii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clorului</w:t>
            </w:r>
            <w:proofErr w:type="spellEnd"/>
          </w:p>
        </w:tc>
        <w:tc>
          <w:tcPr>
            <w:tcW w:w="1794" w:type="dxa"/>
            <w:vMerge w:val="restart"/>
            <w:vAlign w:val="center"/>
          </w:tcPr>
          <w:p w14:paraId="033E0D6A" w14:textId="77777777" w:rsidR="00853054" w:rsidRPr="0048398D" w:rsidRDefault="00853054" w:rsidP="006D6C4B">
            <w:pPr>
              <w:pStyle w:val="NormalWeb"/>
              <w:spacing w:before="0" w:beforeAutospacing="0" w:after="0" w:afterAutospacing="0"/>
            </w:pPr>
            <w:proofErr w:type="spellStart"/>
            <w:r w:rsidRPr="0048398D">
              <w:t>Respectarea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conentratiei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clor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stabilite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si</w:t>
            </w:r>
            <w:proofErr w:type="spellEnd"/>
            <w:r w:rsidRPr="0048398D">
              <w:t xml:space="preserve"> a </w:t>
            </w:r>
            <w:proofErr w:type="spellStart"/>
            <w:r w:rsidRPr="0048398D">
              <w:t>timpului</w:t>
            </w:r>
            <w:proofErr w:type="spellEnd"/>
            <w:r w:rsidRPr="0048398D">
              <w:t xml:space="preserve"> de contact</w:t>
            </w:r>
          </w:p>
        </w:tc>
        <w:tc>
          <w:tcPr>
            <w:tcW w:w="1701" w:type="dxa"/>
            <w:vMerge w:val="restart"/>
            <w:vAlign w:val="center"/>
          </w:tcPr>
          <w:p w14:paraId="7E953C06" w14:textId="77777777" w:rsidR="00853054" w:rsidRPr="0048398D" w:rsidRDefault="00853054" w:rsidP="006D6C4B">
            <w:pPr>
              <w:pStyle w:val="NormalWeb"/>
              <w:spacing w:before="0" w:beforeAutospacing="0" w:after="0" w:afterAutospacing="0"/>
            </w:pPr>
            <w:proofErr w:type="spellStart"/>
            <w:r w:rsidRPr="0048398D">
              <w:t>Determinari</w:t>
            </w:r>
            <w:proofErr w:type="spellEnd"/>
            <w:r w:rsidRPr="0048398D">
              <w:t xml:space="preserve"> conform </w:t>
            </w:r>
            <w:proofErr w:type="spellStart"/>
            <w:r w:rsidRPr="0048398D">
              <w:t>instructiuni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lucru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14:paraId="3E2CABF1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 xml:space="preserve">De 2 </w:t>
            </w:r>
            <w:proofErr w:type="spellStart"/>
            <w:r w:rsidRPr="0048398D">
              <w:t>ori</w:t>
            </w:r>
            <w:proofErr w:type="spellEnd"/>
            <w:r w:rsidRPr="0048398D">
              <w:t xml:space="preserve"> pe zi</w:t>
            </w:r>
          </w:p>
        </w:tc>
        <w:tc>
          <w:tcPr>
            <w:tcW w:w="1701" w:type="dxa"/>
            <w:vMerge w:val="restart"/>
            <w:vAlign w:val="center"/>
          </w:tcPr>
          <w:p w14:paraId="52CD0D66" w14:textId="77777777" w:rsidR="00853054" w:rsidRPr="0048398D" w:rsidRDefault="00853054" w:rsidP="006D6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Operator statie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1985" w:type="dxa"/>
            <w:vAlign w:val="center"/>
          </w:tcPr>
          <w:p w14:paraId="1F87DB85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Micsorarea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dozei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clor</w:t>
            </w:r>
            <w:proofErr w:type="spellEnd"/>
            <w:r w:rsidRPr="0048398D">
              <w:t xml:space="preserve"> (C)</w:t>
            </w:r>
          </w:p>
        </w:tc>
        <w:tc>
          <w:tcPr>
            <w:tcW w:w="1701" w:type="dxa"/>
            <w:vAlign w:val="center"/>
          </w:tcPr>
          <w:p w14:paraId="39FD5283" w14:textId="77777777" w:rsidR="00853054" w:rsidRPr="0048398D" w:rsidRDefault="00853054" w:rsidP="006D6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Specialist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</w:p>
          <w:p w14:paraId="46533339" w14:textId="77777777" w:rsidR="00853054" w:rsidRPr="0048398D" w:rsidRDefault="00853054" w:rsidP="006D6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Operator statie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2126" w:type="dxa"/>
            <w:vAlign w:val="center"/>
          </w:tcPr>
          <w:p w14:paraId="00E0DE1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Registrul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zilnic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control al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statiei</w:t>
            </w:r>
            <w:proofErr w:type="spellEnd"/>
          </w:p>
        </w:tc>
      </w:tr>
      <w:tr w:rsidR="00853054" w:rsidRPr="0048398D" w14:paraId="7A762FCA" w14:textId="77777777" w:rsidTr="00DE4E96">
        <w:trPr>
          <w:trHeight w:val="690"/>
        </w:trPr>
        <w:tc>
          <w:tcPr>
            <w:tcW w:w="2188" w:type="dxa"/>
            <w:vMerge/>
            <w:vAlign w:val="center"/>
          </w:tcPr>
          <w:p w14:paraId="0445657B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</w:tc>
        <w:tc>
          <w:tcPr>
            <w:tcW w:w="1794" w:type="dxa"/>
            <w:vMerge/>
            <w:vAlign w:val="center"/>
          </w:tcPr>
          <w:p w14:paraId="7552DC4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701" w:type="dxa"/>
            <w:vMerge/>
            <w:vAlign w:val="center"/>
          </w:tcPr>
          <w:p w14:paraId="06DA4DCB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2268" w:type="dxa"/>
            <w:vMerge/>
            <w:vAlign w:val="center"/>
          </w:tcPr>
          <w:p w14:paraId="7FE713B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701" w:type="dxa"/>
            <w:vMerge/>
            <w:vAlign w:val="center"/>
          </w:tcPr>
          <w:p w14:paraId="5EEC9C2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62ED557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Reinstruirea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personalului</w:t>
            </w:r>
            <w:proofErr w:type="spellEnd"/>
            <w:r w:rsidRPr="0048398D">
              <w:t xml:space="preserve"> cu I.L. </w:t>
            </w:r>
            <w:proofErr w:type="spellStart"/>
            <w:r w:rsidRPr="0048398D">
              <w:t>aplicabiile</w:t>
            </w:r>
            <w:proofErr w:type="spellEnd"/>
          </w:p>
        </w:tc>
        <w:tc>
          <w:tcPr>
            <w:tcW w:w="1701" w:type="dxa"/>
            <w:vAlign w:val="center"/>
          </w:tcPr>
          <w:p w14:paraId="3DBB304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2126" w:type="dxa"/>
            <w:vAlign w:val="center"/>
          </w:tcPr>
          <w:p w14:paraId="51385DE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P.V. de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instruire</w:t>
            </w:r>
            <w:proofErr w:type="spellEnd"/>
          </w:p>
        </w:tc>
      </w:tr>
      <w:tr w:rsidR="00853054" w:rsidRPr="0048398D" w14:paraId="054B1337" w14:textId="77777777" w:rsidTr="00DE4E96">
        <w:trPr>
          <w:trHeight w:val="825"/>
        </w:trPr>
        <w:tc>
          <w:tcPr>
            <w:tcW w:w="2188" w:type="dxa"/>
            <w:vMerge/>
            <w:vAlign w:val="center"/>
          </w:tcPr>
          <w:p w14:paraId="23145B4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794" w:type="dxa"/>
            <w:vAlign w:val="center"/>
          </w:tcPr>
          <w:p w14:paraId="5EFEBF95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Monitorizarea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calitatii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</w:p>
        </w:tc>
        <w:tc>
          <w:tcPr>
            <w:tcW w:w="1701" w:type="dxa"/>
            <w:vAlign w:val="center"/>
          </w:tcPr>
          <w:p w14:paraId="6E089C94" w14:textId="77777777" w:rsidR="00853054" w:rsidRPr="0048398D" w:rsidRDefault="00853054" w:rsidP="006D6C4B">
            <w:pPr>
              <w:pStyle w:val="NormalWeb"/>
              <w:spacing w:before="0" w:beforeAutospacing="0" w:after="0" w:afterAutospacing="0"/>
            </w:pPr>
            <w:proofErr w:type="spellStart"/>
            <w:r w:rsidRPr="0048398D">
              <w:t>Incercari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laborator</w:t>
            </w:r>
            <w:proofErr w:type="spellEnd"/>
          </w:p>
        </w:tc>
        <w:tc>
          <w:tcPr>
            <w:tcW w:w="2268" w:type="dxa"/>
            <w:vAlign w:val="center"/>
          </w:tcPr>
          <w:p w14:paraId="5B6BD7B8" w14:textId="633B865A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rPr>
                <w:shd w:val="clear" w:color="auto" w:fill="FFFFFF"/>
              </w:rPr>
              <w:t xml:space="preserve">Conform </w:t>
            </w:r>
            <w:proofErr w:type="spellStart"/>
            <w:r w:rsidRPr="0048398D">
              <w:rPr>
                <w:shd w:val="clear" w:color="auto" w:fill="FFFFFF"/>
              </w:rPr>
              <w:t>Programului</w:t>
            </w:r>
            <w:proofErr w:type="spellEnd"/>
            <w:r w:rsidRPr="0048398D">
              <w:rPr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shd w:val="clear" w:color="auto" w:fill="FFFFFF"/>
              </w:rPr>
              <w:t>prelevare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si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incercare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surse</w:t>
            </w:r>
            <w:proofErr w:type="spellEnd"/>
            <w:r w:rsidR="00DE4E96">
              <w:rPr>
                <w:shd w:val="clear" w:color="auto" w:fill="FFFFFF"/>
              </w:rPr>
              <w:t xml:space="preserve"> </w:t>
            </w:r>
            <w:r w:rsidRPr="0048398D">
              <w:rPr>
                <w:shd w:val="clear" w:color="auto" w:fill="FFFFFF"/>
              </w:rPr>
              <w:t>/</w:t>
            </w:r>
            <w:r w:rsidR="00DE4E96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rezervoare</w:t>
            </w:r>
            <w:proofErr w:type="spellEnd"/>
            <w:r w:rsidR="00DE4E96">
              <w:rPr>
                <w:shd w:val="clear" w:color="auto" w:fill="FFFFFF"/>
              </w:rPr>
              <w:t xml:space="preserve"> </w:t>
            </w:r>
            <w:r w:rsidRPr="0048398D">
              <w:rPr>
                <w:shd w:val="clear" w:color="auto" w:fill="FFFFFF"/>
              </w:rPr>
              <w:t>/</w:t>
            </w:r>
            <w:r w:rsidR="00DE4E96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retele</w:t>
            </w:r>
            <w:proofErr w:type="spellEnd"/>
          </w:p>
        </w:tc>
        <w:tc>
          <w:tcPr>
            <w:tcW w:w="1701" w:type="dxa"/>
            <w:vAlign w:val="center"/>
          </w:tcPr>
          <w:p w14:paraId="533F94B8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Laboratoare</w:t>
            </w:r>
            <w:proofErr w:type="spellEnd"/>
          </w:p>
        </w:tc>
        <w:tc>
          <w:tcPr>
            <w:tcW w:w="1985" w:type="dxa"/>
            <w:vAlign w:val="center"/>
          </w:tcPr>
          <w:p w14:paraId="49393FBE" w14:textId="77777777" w:rsidR="00853054" w:rsidRPr="0048398D" w:rsidRDefault="00853054" w:rsidP="006D6C4B">
            <w:pPr>
              <w:pStyle w:val="NormalWeb"/>
              <w:spacing w:before="0" w:beforeAutospacing="0" w:after="0" w:afterAutospacing="0"/>
            </w:pPr>
            <w:proofErr w:type="spellStart"/>
            <w:r w:rsidRPr="0048398D">
              <w:rPr>
                <w:shd w:val="clear" w:color="auto" w:fill="FFFFFF"/>
              </w:rPr>
              <w:t>Informarea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imediata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Sefului</w:t>
            </w:r>
            <w:proofErr w:type="spellEnd"/>
            <w:r w:rsidRPr="0048398D">
              <w:rPr>
                <w:shd w:val="clear" w:color="auto" w:fill="FFFFFF"/>
              </w:rPr>
              <w:t xml:space="preserve"> de Sector, a </w:t>
            </w:r>
            <w:proofErr w:type="spellStart"/>
            <w:r w:rsidRPr="0048398D">
              <w:rPr>
                <w:shd w:val="clear" w:color="auto" w:fill="FFFFFF"/>
              </w:rPr>
              <w:t>Responsabilului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Terhnologii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Tratare</w:t>
            </w:r>
            <w:proofErr w:type="spellEnd"/>
            <w:r w:rsidRPr="0048398D">
              <w:rPr>
                <w:shd w:val="clear" w:color="auto" w:fill="FFFFFF"/>
              </w:rPr>
              <w:t xml:space="preserve"> (C).</w:t>
            </w:r>
          </w:p>
        </w:tc>
        <w:tc>
          <w:tcPr>
            <w:tcW w:w="1701" w:type="dxa"/>
            <w:vAlign w:val="center"/>
          </w:tcPr>
          <w:p w14:paraId="344F4141" w14:textId="77777777" w:rsidR="00853054" w:rsidRPr="0048398D" w:rsidRDefault="00853054" w:rsidP="006D6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5F871D4C" w14:textId="77777777" w:rsidR="00853054" w:rsidRPr="0048398D" w:rsidRDefault="00853054" w:rsidP="006D6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5D7BDFC6" w14:textId="77777777" w:rsidR="00853054" w:rsidRPr="0048398D" w:rsidRDefault="00853054" w:rsidP="006D6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448FBC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  <w:proofErr w:type="gramEnd"/>
          </w:p>
        </w:tc>
      </w:tr>
    </w:tbl>
    <w:p w14:paraId="2C2CD875" w14:textId="2790D03D" w:rsidR="00853054" w:rsidRPr="0048398D" w:rsidRDefault="00853054" w:rsidP="008530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lastRenderedPageBreak/>
        <w:t>INMAGAZINAREA APEI</w:t>
      </w:r>
    </w:p>
    <w:tbl>
      <w:tblPr>
        <w:tblStyle w:val="TableGrid"/>
        <w:tblW w:w="15464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2188"/>
        <w:gridCol w:w="1810"/>
        <w:gridCol w:w="1685"/>
        <w:gridCol w:w="2410"/>
        <w:gridCol w:w="1559"/>
        <w:gridCol w:w="2552"/>
        <w:gridCol w:w="1843"/>
        <w:gridCol w:w="1417"/>
      </w:tblGrid>
      <w:tr w:rsidR="00853054" w:rsidRPr="0048398D" w14:paraId="47EFC9BF" w14:textId="77777777" w:rsidTr="00DE4E96">
        <w:tc>
          <w:tcPr>
            <w:tcW w:w="2188" w:type="dxa"/>
            <w:vMerge w:val="restart"/>
            <w:vAlign w:val="center"/>
          </w:tcPr>
          <w:p w14:paraId="4F78D22D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Pericol</w:t>
            </w:r>
            <w:proofErr w:type="spellEnd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identificat</w:t>
            </w:r>
            <w:proofErr w:type="spellEnd"/>
          </w:p>
        </w:tc>
        <w:tc>
          <w:tcPr>
            <w:tcW w:w="1810" w:type="dxa"/>
            <w:vMerge w:val="restart"/>
            <w:vAlign w:val="center"/>
          </w:tcPr>
          <w:p w14:paraId="6923E1BC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</w:t>
            </w:r>
            <w:proofErr w:type="spellEnd"/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de control</w:t>
            </w:r>
          </w:p>
        </w:tc>
        <w:tc>
          <w:tcPr>
            <w:tcW w:w="5654" w:type="dxa"/>
            <w:gridSpan w:val="3"/>
            <w:vAlign w:val="center"/>
          </w:tcPr>
          <w:p w14:paraId="2097DDE3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Proceduri</w:t>
            </w:r>
            <w:proofErr w:type="spellEnd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monitorizare</w:t>
            </w:r>
            <w:proofErr w:type="spellEnd"/>
          </w:p>
        </w:tc>
        <w:tc>
          <w:tcPr>
            <w:tcW w:w="2552" w:type="dxa"/>
            <w:vMerge w:val="restart"/>
            <w:vAlign w:val="center"/>
          </w:tcPr>
          <w:p w14:paraId="7D281937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Corectii</w:t>
            </w:r>
            <w:proofErr w:type="spellEnd"/>
            <w:r w:rsidRPr="0048398D">
              <w:rPr>
                <w:b/>
              </w:rPr>
              <w:t xml:space="preserve"> (C)/</w:t>
            </w:r>
            <w:proofErr w:type="spellStart"/>
            <w:r w:rsidRPr="0048398D">
              <w:rPr>
                <w:b/>
              </w:rPr>
              <w:t>Actiuni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corective</w:t>
            </w:r>
            <w:proofErr w:type="spellEnd"/>
            <w:r w:rsidRPr="0048398D">
              <w:rPr>
                <w:b/>
              </w:rPr>
              <w:t xml:space="preserve"> (AC)</w:t>
            </w:r>
          </w:p>
        </w:tc>
        <w:tc>
          <w:tcPr>
            <w:tcW w:w="1843" w:type="dxa"/>
            <w:vMerge w:val="restart"/>
            <w:vAlign w:val="center"/>
          </w:tcPr>
          <w:p w14:paraId="065C4553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Responsabil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corectii</w:t>
            </w:r>
            <w:proofErr w:type="spellEnd"/>
            <w:r w:rsidRPr="0048398D">
              <w:rPr>
                <w:b/>
              </w:rPr>
              <w:t xml:space="preserve"> (C)/</w:t>
            </w:r>
            <w:proofErr w:type="spellStart"/>
            <w:r w:rsidRPr="0048398D">
              <w:rPr>
                <w:b/>
              </w:rPr>
              <w:t>actiuni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corective</w:t>
            </w:r>
            <w:proofErr w:type="spellEnd"/>
            <w:r w:rsidRPr="0048398D">
              <w:rPr>
                <w:b/>
              </w:rPr>
              <w:t xml:space="preserve"> (AC)</w:t>
            </w:r>
          </w:p>
        </w:tc>
        <w:tc>
          <w:tcPr>
            <w:tcW w:w="1417" w:type="dxa"/>
            <w:vMerge w:val="restart"/>
            <w:vAlign w:val="center"/>
          </w:tcPr>
          <w:p w14:paraId="1CDC3BD3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Inregistrari</w:t>
            </w:r>
            <w:proofErr w:type="spellEnd"/>
          </w:p>
        </w:tc>
      </w:tr>
      <w:tr w:rsidR="00853054" w:rsidRPr="0048398D" w14:paraId="42C5F455" w14:textId="77777777" w:rsidTr="00DE4E96">
        <w:tc>
          <w:tcPr>
            <w:tcW w:w="2188" w:type="dxa"/>
            <w:vMerge/>
            <w:vAlign w:val="center"/>
          </w:tcPr>
          <w:p w14:paraId="551B71C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18E91E37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14:paraId="4238D090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Metoda</w:t>
            </w:r>
            <w:proofErr w:type="spellEnd"/>
            <w:r w:rsidRPr="0048398D">
              <w:rPr>
                <w:b/>
              </w:rPr>
              <w:t xml:space="preserve"> de </w:t>
            </w:r>
            <w:proofErr w:type="spellStart"/>
            <w:r w:rsidRPr="0048398D">
              <w:rPr>
                <w:b/>
              </w:rPr>
              <w:t>monitorizare</w:t>
            </w:r>
            <w:proofErr w:type="spellEnd"/>
          </w:p>
        </w:tc>
        <w:tc>
          <w:tcPr>
            <w:tcW w:w="2410" w:type="dxa"/>
            <w:vAlign w:val="center"/>
          </w:tcPr>
          <w:p w14:paraId="18A60114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Frecventa</w:t>
            </w:r>
            <w:proofErr w:type="spellEnd"/>
            <w:r w:rsidRPr="0048398D">
              <w:rPr>
                <w:b/>
              </w:rPr>
              <w:t xml:space="preserve"> de </w:t>
            </w:r>
            <w:proofErr w:type="spellStart"/>
            <w:r w:rsidRPr="0048398D">
              <w:rPr>
                <w:b/>
              </w:rPr>
              <w:t>monitorizare</w:t>
            </w:r>
            <w:proofErr w:type="spellEnd"/>
          </w:p>
        </w:tc>
        <w:tc>
          <w:tcPr>
            <w:tcW w:w="1559" w:type="dxa"/>
            <w:vAlign w:val="center"/>
          </w:tcPr>
          <w:p w14:paraId="33840AC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Responsabil</w:t>
            </w:r>
            <w:proofErr w:type="spellEnd"/>
          </w:p>
        </w:tc>
        <w:tc>
          <w:tcPr>
            <w:tcW w:w="2552" w:type="dxa"/>
            <w:vMerge/>
            <w:vAlign w:val="center"/>
          </w:tcPr>
          <w:p w14:paraId="6B9F063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EBEE245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0BFB4D0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054" w:rsidRPr="0048398D" w14:paraId="4F3A8382" w14:textId="77777777" w:rsidTr="00DE4E96">
        <w:trPr>
          <w:trHeight w:val="1867"/>
        </w:trPr>
        <w:tc>
          <w:tcPr>
            <w:tcW w:w="2188" w:type="dxa"/>
            <w:vAlign w:val="center"/>
          </w:tcPr>
          <w:p w14:paraId="3F3B39F8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Prezenta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apa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potabila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germenilor</w:t>
            </w:r>
            <w:proofErr w:type="spellEnd"/>
            <w:proofErr w:type="gram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compusilor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chimici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efect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asupra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sanatatii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umane</w:t>
            </w:r>
            <w:proofErr w:type="spellEnd"/>
          </w:p>
        </w:tc>
        <w:tc>
          <w:tcPr>
            <w:tcW w:w="1810" w:type="dxa"/>
            <w:vAlign w:val="center"/>
          </w:tcPr>
          <w:p w14:paraId="5E2BB7CF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</w:pPr>
            <w:proofErr w:type="spellStart"/>
            <w:r w:rsidRPr="0048398D">
              <w:t>Monitorizarea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calitatii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</w:p>
          <w:p w14:paraId="3CE1FF2B" w14:textId="3FADFBAE" w:rsidR="00853054" w:rsidRPr="00DE4E96" w:rsidRDefault="00853054" w:rsidP="00DE4E96">
            <w:pPr>
              <w:pStyle w:val="NormalWeb"/>
              <w:shd w:val="clear" w:color="auto" w:fill="FFFFFF"/>
              <w:spacing w:before="0" w:beforeAutospacing="0" w:after="0" w:afterAutospacing="0"/>
            </w:pPr>
            <w:proofErr w:type="spellStart"/>
            <w:r w:rsidRPr="0048398D">
              <w:t>Verificarea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  <w:r w:rsidRPr="0048398D">
              <w:t xml:space="preserve"> pe </w:t>
            </w:r>
            <w:proofErr w:type="spellStart"/>
            <w:r w:rsidRPr="0048398D">
              <w:t>intreg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procesul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tratare</w:t>
            </w:r>
            <w:proofErr w:type="spellEnd"/>
          </w:p>
        </w:tc>
        <w:tc>
          <w:tcPr>
            <w:tcW w:w="1685" w:type="dxa"/>
            <w:vAlign w:val="center"/>
          </w:tcPr>
          <w:p w14:paraId="4506DD3A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4E0545" w14:textId="109D1A7B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laborator</w:t>
            </w:r>
            <w:proofErr w:type="spellEnd"/>
          </w:p>
        </w:tc>
        <w:tc>
          <w:tcPr>
            <w:tcW w:w="2410" w:type="dxa"/>
            <w:vAlign w:val="center"/>
          </w:tcPr>
          <w:p w14:paraId="6A2CF82A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Conform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Programului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prelevare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surse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rezervoare</w:t>
            </w:r>
            <w:proofErr w:type="spellEnd"/>
          </w:p>
        </w:tc>
        <w:tc>
          <w:tcPr>
            <w:tcW w:w="1559" w:type="dxa"/>
            <w:vAlign w:val="center"/>
          </w:tcPr>
          <w:p w14:paraId="5A3943C4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E98E3E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421D6E" w14:textId="760D931B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Laboratoare</w:t>
            </w:r>
            <w:proofErr w:type="spellEnd"/>
          </w:p>
        </w:tc>
        <w:tc>
          <w:tcPr>
            <w:tcW w:w="2552" w:type="dxa"/>
            <w:vAlign w:val="center"/>
          </w:tcPr>
          <w:p w14:paraId="107005C4" w14:textId="77777777" w:rsidR="00853054" w:rsidRPr="0048398D" w:rsidRDefault="00853054" w:rsidP="0054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Sefului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Sector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Tratare</w:t>
            </w:r>
            <w:proofErr w:type="spellEnd"/>
          </w:p>
        </w:tc>
        <w:tc>
          <w:tcPr>
            <w:tcW w:w="1843" w:type="dxa"/>
            <w:vAlign w:val="center"/>
          </w:tcPr>
          <w:p w14:paraId="3499ECF9" w14:textId="77777777" w:rsidR="00853054" w:rsidRPr="0048398D" w:rsidRDefault="00853054" w:rsidP="00DE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6EAD10EE" w14:textId="01D17C62" w:rsidR="00853054" w:rsidRPr="0048398D" w:rsidRDefault="00853054" w:rsidP="00DE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1417" w:type="dxa"/>
            <w:vAlign w:val="center"/>
          </w:tcPr>
          <w:p w14:paraId="006F7725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  <w:proofErr w:type="gramEnd"/>
          </w:p>
        </w:tc>
      </w:tr>
      <w:tr w:rsidR="00853054" w:rsidRPr="0048398D" w14:paraId="6FD41FC6" w14:textId="77777777" w:rsidTr="00DE4E96">
        <w:tc>
          <w:tcPr>
            <w:tcW w:w="2188" w:type="dxa"/>
            <w:vAlign w:val="center"/>
          </w:tcPr>
          <w:p w14:paraId="12D3ED7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Prezenta</w:t>
            </w:r>
            <w:proofErr w:type="spellEnd"/>
            <w:r w:rsidRPr="0048398D">
              <w:t xml:space="preserve"> in </w:t>
            </w:r>
            <w:proofErr w:type="spellStart"/>
            <w:r w:rsidRPr="0048398D">
              <w:t>apa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potabila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germeni</w:t>
            </w:r>
            <w:proofErr w:type="spellEnd"/>
            <w:r w:rsidRPr="0048398D">
              <w:t xml:space="preserve"> sub-</w:t>
            </w:r>
            <w:proofErr w:type="spellStart"/>
            <w:r w:rsidRPr="0048398D">
              <w:t>produsi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dezinfectie</w:t>
            </w:r>
            <w:proofErr w:type="spellEnd"/>
            <w:r w:rsidRPr="0048398D">
              <w:t xml:space="preserve">, </w:t>
            </w:r>
            <w:proofErr w:type="spellStart"/>
            <w:r w:rsidRPr="0048398D">
              <w:t>mangan</w:t>
            </w:r>
            <w:proofErr w:type="spellEnd"/>
            <w:r w:rsidRPr="0048398D">
              <w:t xml:space="preserve">, </w:t>
            </w:r>
            <w:proofErr w:type="spellStart"/>
            <w:r w:rsidRPr="0048398D">
              <w:t>fier</w:t>
            </w:r>
            <w:proofErr w:type="spellEnd"/>
            <w:r w:rsidRPr="0048398D">
              <w:t xml:space="preserve">, care </w:t>
            </w:r>
            <w:proofErr w:type="spellStart"/>
            <w:r w:rsidRPr="0048398D">
              <w:t>duc</w:t>
            </w:r>
            <w:proofErr w:type="spellEnd"/>
            <w:r w:rsidRPr="0048398D">
              <w:t xml:space="preserve"> la </w:t>
            </w:r>
            <w:proofErr w:type="spellStart"/>
            <w:r w:rsidRPr="0048398D">
              <w:t>cresterea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turbiditatii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aparitia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culorii</w:t>
            </w:r>
            <w:proofErr w:type="spellEnd"/>
          </w:p>
        </w:tc>
        <w:tc>
          <w:tcPr>
            <w:tcW w:w="1810" w:type="dxa"/>
            <w:vAlign w:val="center"/>
          </w:tcPr>
          <w:p w14:paraId="674AC2DA" w14:textId="77777777" w:rsidR="00853054" w:rsidRPr="0048398D" w:rsidRDefault="00853054" w:rsidP="00DE4E96">
            <w:pPr>
              <w:pStyle w:val="NormalWeb"/>
              <w:spacing w:before="0" w:beforeAutospacing="0" w:after="0" w:afterAutospacing="0"/>
            </w:pPr>
            <w:proofErr w:type="spellStart"/>
            <w:r w:rsidRPr="0048398D">
              <w:t>Respectarea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concentratiei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clor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activ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si</w:t>
            </w:r>
            <w:proofErr w:type="spellEnd"/>
            <w:r w:rsidRPr="0048398D">
              <w:t xml:space="preserve"> a </w:t>
            </w:r>
            <w:proofErr w:type="spellStart"/>
            <w:r w:rsidRPr="0048398D">
              <w:t>timpului</w:t>
            </w:r>
            <w:proofErr w:type="spellEnd"/>
            <w:r w:rsidRPr="0048398D">
              <w:t xml:space="preserve"> de contact</w:t>
            </w:r>
          </w:p>
        </w:tc>
        <w:tc>
          <w:tcPr>
            <w:tcW w:w="1685" w:type="dxa"/>
            <w:vAlign w:val="center"/>
          </w:tcPr>
          <w:p w14:paraId="3A221B5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Determinari</w:t>
            </w:r>
            <w:proofErr w:type="spellEnd"/>
            <w:r w:rsidRPr="0048398D">
              <w:t xml:space="preserve"> conform </w:t>
            </w:r>
            <w:proofErr w:type="spellStart"/>
            <w:r w:rsidRPr="0048398D">
              <w:t>instructiunii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lucru</w:t>
            </w:r>
            <w:proofErr w:type="spellEnd"/>
          </w:p>
        </w:tc>
        <w:tc>
          <w:tcPr>
            <w:tcW w:w="2410" w:type="dxa"/>
            <w:vAlign w:val="center"/>
          </w:tcPr>
          <w:p w14:paraId="49805D0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 xml:space="preserve">De 2 </w:t>
            </w:r>
            <w:proofErr w:type="spellStart"/>
            <w:r w:rsidRPr="0048398D">
              <w:t>ori</w:t>
            </w:r>
            <w:proofErr w:type="spellEnd"/>
            <w:r w:rsidRPr="0048398D">
              <w:t xml:space="preserve"> pe zi</w:t>
            </w:r>
          </w:p>
        </w:tc>
        <w:tc>
          <w:tcPr>
            <w:tcW w:w="1559" w:type="dxa"/>
            <w:vAlign w:val="center"/>
          </w:tcPr>
          <w:p w14:paraId="5C7ECA9C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Operator statie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2552" w:type="dxa"/>
            <w:vAlign w:val="center"/>
          </w:tcPr>
          <w:p w14:paraId="072FAB6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Reluarea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operatiei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clorinare</w:t>
            </w:r>
            <w:proofErr w:type="spellEnd"/>
            <w:r w:rsidRPr="0048398D">
              <w:t>/</w:t>
            </w:r>
            <w:proofErr w:type="spellStart"/>
            <w:r w:rsidRPr="0048398D">
              <w:t>verificare</w:t>
            </w:r>
            <w:proofErr w:type="spellEnd"/>
            <w:r w:rsidRPr="0048398D">
              <w:t xml:space="preserve"> (C)</w:t>
            </w:r>
          </w:p>
        </w:tc>
        <w:tc>
          <w:tcPr>
            <w:tcW w:w="1843" w:type="dxa"/>
            <w:vAlign w:val="center"/>
          </w:tcPr>
          <w:p w14:paraId="4AD02587" w14:textId="77777777" w:rsidR="00853054" w:rsidRPr="0048398D" w:rsidRDefault="00853054" w:rsidP="00DE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2E3C76F9" w14:textId="77777777" w:rsidR="00853054" w:rsidRPr="0048398D" w:rsidRDefault="00853054" w:rsidP="00DE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60ACFA82" w14:textId="77777777" w:rsidR="00853054" w:rsidRPr="0048398D" w:rsidRDefault="00853054" w:rsidP="00DE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Operator statie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67133513" w14:textId="77777777" w:rsidR="00853054" w:rsidRPr="0048398D" w:rsidRDefault="00853054" w:rsidP="00DE4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6E810A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Registrul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zilnic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control al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statiei</w:t>
            </w:r>
            <w:proofErr w:type="spellEnd"/>
          </w:p>
        </w:tc>
      </w:tr>
      <w:tr w:rsidR="00853054" w:rsidRPr="0048398D" w14:paraId="636A4A13" w14:textId="77777777" w:rsidTr="00DE4E96">
        <w:trPr>
          <w:trHeight w:val="690"/>
        </w:trPr>
        <w:tc>
          <w:tcPr>
            <w:tcW w:w="2188" w:type="dxa"/>
            <w:vMerge w:val="restart"/>
            <w:vAlign w:val="center"/>
          </w:tcPr>
          <w:p w14:paraId="37D3DCD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rPr>
                <w:shd w:val="clear" w:color="auto" w:fill="FFFFFF"/>
              </w:rPr>
              <w:t>Depasirea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continutului</w:t>
            </w:r>
            <w:proofErr w:type="spellEnd"/>
            <w:r w:rsidRPr="0048398D">
              <w:rPr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shd w:val="clear" w:color="auto" w:fill="FFFFFF"/>
              </w:rPr>
              <w:t>clor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rezidual</w:t>
            </w:r>
            <w:proofErr w:type="spellEnd"/>
            <w:r w:rsidRPr="0048398D">
              <w:rPr>
                <w:shd w:val="clear" w:color="auto" w:fill="FFFFFF"/>
              </w:rPr>
              <w:t xml:space="preserve"> din </w:t>
            </w:r>
            <w:proofErr w:type="spellStart"/>
            <w:r w:rsidRPr="0048398D">
              <w:rPr>
                <w:shd w:val="clear" w:color="auto" w:fill="FFFFFF"/>
              </w:rPr>
              <w:t>cauza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supradozarii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clorului</w:t>
            </w:r>
            <w:proofErr w:type="spellEnd"/>
          </w:p>
        </w:tc>
        <w:tc>
          <w:tcPr>
            <w:tcW w:w="1810" w:type="dxa"/>
            <w:vMerge w:val="restart"/>
            <w:vAlign w:val="center"/>
          </w:tcPr>
          <w:p w14:paraId="55CC5CA7" w14:textId="77777777" w:rsidR="00853054" w:rsidRPr="0048398D" w:rsidRDefault="00853054" w:rsidP="00DE4E96">
            <w:pPr>
              <w:pStyle w:val="NormalWeb"/>
              <w:spacing w:before="0" w:beforeAutospacing="0" w:after="0" w:afterAutospacing="0"/>
            </w:pPr>
            <w:proofErr w:type="spellStart"/>
            <w:r w:rsidRPr="0048398D">
              <w:t>Respectarea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conentratiei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clor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stabilite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si</w:t>
            </w:r>
            <w:proofErr w:type="spellEnd"/>
            <w:r w:rsidRPr="0048398D">
              <w:t xml:space="preserve"> a </w:t>
            </w:r>
            <w:proofErr w:type="spellStart"/>
            <w:r w:rsidRPr="0048398D">
              <w:t>timpului</w:t>
            </w:r>
            <w:proofErr w:type="spellEnd"/>
            <w:r w:rsidRPr="0048398D">
              <w:t xml:space="preserve"> de contact</w:t>
            </w:r>
          </w:p>
        </w:tc>
        <w:tc>
          <w:tcPr>
            <w:tcW w:w="1685" w:type="dxa"/>
            <w:vMerge w:val="restart"/>
            <w:vAlign w:val="center"/>
          </w:tcPr>
          <w:p w14:paraId="1C0B5B1F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Determinari</w:t>
            </w:r>
            <w:proofErr w:type="spellEnd"/>
            <w:r w:rsidRPr="0048398D">
              <w:t xml:space="preserve"> conform </w:t>
            </w:r>
            <w:proofErr w:type="spellStart"/>
            <w:r w:rsidRPr="0048398D">
              <w:t>instructiuni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lucru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14:paraId="7AB36FA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 xml:space="preserve">De 2 </w:t>
            </w:r>
            <w:proofErr w:type="spellStart"/>
            <w:r w:rsidRPr="0048398D">
              <w:t>ori</w:t>
            </w:r>
            <w:proofErr w:type="spellEnd"/>
            <w:r w:rsidRPr="0048398D">
              <w:t xml:space="preserve"> pe zi</w:t>
            </w:r>
          </w:p>
        </w:tc>
        <w:tc>
          <w:tcPr>
            <w:tcW w:w="1559" w:type="dxa"/>
            <w:vMerge w:val="restart"/>
            <w:vAlign w:val="center"/>
          </w:tcPr>
          <w:p w14:paraId="50D0419F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Operator statie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2552" w:type="dxa"/>
            <w:vAlign w:val="center"/>
          </w:tcPr>
          <w:p w14:paraId="607261A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Micsorarea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dozei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clor</w:t>
            </w:r>
            <w:proofErr w:type="spellEnd"/>
            <w:r w:rsidRPr="0048398D">
              <w:t xml:space="preserve"> (C)</w:t>
            </w:r>
          </w:p>
        </w:tc>
        <w:tc>
          <w:tcPr>
            <w:tcW w:w="1843" w:type="dxa"/>
            <w:vAlign w:val="center"/>
          </w:tcPr>
          <w:p w14:paraId="1F1A1FCA" w14:textId="77777777" w:rsidR="00853054" w:rsidRPr="0048398D" w:rsidRDefault="00853054" w:rsidP="00DE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Specialist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</w:p>
          <w:p w14:paraId="4842381D" w14:textId="77777777" w:rsidR="00853054" w:rsidRPr="0048398D" w:rsidRDefault="00853054" w:rsidP="00DE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Operator statie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1417" w:type="dxa"/>
            <w:vAlign w:val="center"/>
          </w:tcPr>
          <w:p w14:paraId="2F6F7F1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Registrul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zilnic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control al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statiei</w:t>
            </w:r>
            <w:proofErr w:type="spellEnd"/>
          </w:p>
        </w:tc>
      </w:tr>
      <w:tr w:rsidR="00853054" w:rsidRPr="0048398D" w14:paraId="4969B2B9" w14:textId="77777777" w:rsidTr="00DE4E96">
        <w:trPr>
          <w:trHeight w:val="690"/>
        </w:trPr>
        <w:tc>
          <w:tcPr>
            <w:tcW w:w="2188" w:type="dxa"/>
            <w:vMerge/>
            <w:vAlign w:val="center"/>
          </w:tcPr>
          <w:p w14:paraId="7FA89CC1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</w:tc>
        <w:tc>
          <w:tcPr>
            <w:tcW w:w="1810" w:type="dxa"/>
            <w:vMerge/>
            <w:vAlign w:val="center"/>
          </w:tcPr>
          <w:p w14:paraId="0292A0D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685" w:type="dxa"/>
            <w:vMerge/>
            <w:vAlign w:val="center"/>
          </w:tcPr>
          <w:p w14:paraId="4E31DE6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2410" w:type="dxa"/>
            <w:vMerge/>
            <w:vAlign w:val="center"/>
          </w:tcPr>
          <w:p w14:paraId="6A2EF8E1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559" w:type="dxa"/>
            <w:vMerge/>
            <w:vAlign w:val="center"/>
          </w:tcPr>
          <w:p w14:paraId="270EB531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49F064" w14:textId="77777777" w:rsidR="00853054" w:rsidRPr="0048398D" w:rsidRDefault="00853054" w:rsidP="00DE4E96">
            <w:pPr>
              <w:pStyle w:val="NormalWeb"/>
              <w:spacing w:before="0" w:beforeAutospacing="0" w:after="0" w:afterAutospacing="0"/>
            </w:pPr>
            <w:proofErr w:type="spellStart"/>
            <w:r w:rsidRPr="0048398D">
              <w:t>Reinstruirea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personalului</w:t>
            </w:r>
            <w:proofErr w:type="spellEnd"/>
            <w:r w:rsidRPr="0048398D">
              <w:t xml:space="preserve"> cu I.L. </w:t>
            </w:r>
            <w:proofErr w:type="spellStart"/>
            <w:r w:rsidRPr="0048398D">
              <w:t>aplicabiile</w:t>
            </w:r>
            <w:proofErr w:type="spellEnd"/>
          </w:p>
        </w:tc>
        <w:tc>
          <w:tcPr>
            <w:tcW w:w="1843" w:type="dxa"/>
            <w:vAlign w:val="center"/>
          </w:tcPr>
          <w:p w14:paraId="01981322" w14:textId="77777777" w:rsidR="00853054" w:rsidRPr="0048398D" w:rsidRDefault="00853054" w:rsidP="00DE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1417" w:type="dxa"/>
            <w:vAlign w:val="center"/>
          </w:tcPr>
          <w:p w14:paraId="4222BAE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P.V. de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instruire</w:t>
            </w:r>
            <w:proofErr w:type="spellEnd"/>
          </w:p>
        </w:tc>
      </w:tr>
      <w:tr w:rsidR="00853054" w:rsidRPr="0048398D" w14:paraId="0A962C13" w14:textId="77777777" w:rsidTr="00DE4E96">
        <w:trPr>
          <w:trHeight w:val="825"/>
        </w:trPr>
        <w:tc>
          <w:tcPr>
            <w:tcW w:w="2188" w:type="dxa"/>
            <w:vMerge/>
            <w:vAlign w:val="center"/>
          </w:tcPr>
          <w:p w14:paraId="76FA30FB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10" w:type="dxa"/>
            <w:vAlign w:val="center"/>
          </w:tcPr>
          <w:p w14:paraId="7735FBD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Monitorizarea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calitatii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</w:p>
        </w:tc>
        <w:tc>
          <w:tcPr>
            <w:tcW w:w="1685" w:type="dxa"/>
            <w:vAlign w:val="center"/>
          </w:tcPr>
          <w:p w14:paraId="6D0BBEF9" w14:textId="77777777" w:rsidR="00853054" w:rsidRPr="0048398D" w:rsidRDefault="00853054" w:rsidP="00DE4E96">
            <w:pPr>
              <w:pStyle w:val="NormalWeb"/>
              <w:spacing w:before="0" w:beforeAutospacing="0" w:after="0" w:afterAutospacing="0"/>
            </w:pPr>
            <w:proofErr w:type="spellStart"/>
            <w:r w:rsidRPr="0048398D">
              <w:t>Incercari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laborator</w:t>
            </w:r>
            <w:proofErr w:type="spellEnd"/>
          </w:p>
        </w:tc>
        <w:tc>
          <w:tcPr>
            <w:tcW w:w="2410" w:type="dxa"/>
            <w:vAlign w:val="center"/>
          </w:tcPr>
          <w:p w14:paraId="76AA3C22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</w:pPr>
            <w:r w:rsidRPr="0048398D">
              <w:rPr>
                <w:shd w:val="clear" w:color="auto" w:fill="FFFFFF"/>
              </w:rPr>
              <w:t xml:space="preserve">Conform </w:t>
            </w:r>
            <w:proofErr w:type="spellStart"/>
            <w:r w:rsidRPr="0048398D">
              <w:rPr>
                <w:shd w:val="clear" w:color="auto" w:fill="FFFFFF"/>
              </w:rPr>
              <w:t>Programului</w:t>
            </w:r>
            <w:proofErr w:type="spellEnd"/>
            <w:r w:rsidRPr="0048398D">
              <w:rPr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shd w:val="clear" w:color="auto" w:fill="FFFFFF"/>
              </w:rPr>
              <w:t>prelevare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si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incercare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surse</w:t>
            </w:r>
            <w:proofErr w:type="spellEnd"/>
            <w:r w:rsidRPr="0048398D">
              <w:rPr>
                <w:shd w:val="clear" w:color="auto" w:fill="FFFFFF"/>
              </w:rPr>
              <w:t>/</w:t>
            </w:r>
            <w:proofErr w:type="spellStart"/>
            <w:r w:rsidRPr="0048398D">
              <w:rPr>
                <w:shd w:val="clear" w:color="auto" w:fill="FFFFFF"/>
              </w:rPr>
              <w:t>rezervoare</w:t>
            </w:r>
            <w:proofErr w:type="spellEnd"/>
          </w:p>
        </w:tc>
        <w:tc>
          <w:tcPr>
            <w:tcW w:w="1559" w:type="dxa"/>
            <w:vAlign w:val="center"/>
          </w:tcPr>
          <w:p w14:paraId="7BD1D0EB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Laboratoare</w:t>
            </w:r>
            <w:proofErr w:type="spellEnd"/>
          </w:p>
        </w:tc>
        <w:tc>
          <w:tcPr>
            <w:tcW w:w="2552" w:type="dxa"/>
            <w:vAlign w:val="center"/>
          </w:tcPr>
          <w:p w14:paraId="3B48CF37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rPr>
                <w:shd w:val="clear" w:color="auto" w:fill="FFFFFF"/>
              </w:rPr>
              <w:t>Informarea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imediata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Sefului</w:t>
            </w:r>
            <w:proofErr w:type="spellEnd"/>
            <w:r w:rsidRPr="0048398D">
              <w:rPr>
                <w:shd w:val="clear" w:color="auto" w:fill="FFFFFF"/>
              </w:rPr>
              <w:t xml:space="preserve"> de Sector, a </w:t>
            </w:r>
            <w:proofErr w:type="spellStart"/>
            <w:r w:rsidRPr="0048398D">
              <w:rPr>
                <w:shd w:val="clear" w:color="auto" w:fill="FFFFFF"/>
              </w:rPr>
              <w:t>Responsabilului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Terhnologii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Tratare</w:t>
            </w:r>
            <w:proofErr w:type="spellEnd"/>
            <w:r w:rsidRPr="0048398D">
              <w:rPr>
                <w:shd w:val="clear" w:color="auto" w:fill="FFFFFF"/>
              </w:rPr>
              <w:t xml:space="preserve"> (C).</w:t>
            </w:r>
          </w:p>
        </w:tc>
        <w:tc>
          <w:tcPr>
            <w:tcW w:w="1843" w:type="dxa"/>
            <w:vAlign w:val="center"/>
          </w:tcPr>
          <w:p w14:paraId="734256F4" w14:textId="77777777" w:rsidR="00853054" w:rsidRPr="0048398D" w:rsidRDefault="00853054" w:rsidP="00DE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530ED702" w14:textId="77777777" w:rsidR="00853054" w:rsidRPr="0048398D" w:rsidRDefault="00853054" w:rsidP="00DE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7B5B580A" w14:textId="77777777" w:rsidR="00853054" w:rsidRPr="0048398D" w:rsidRDefault="00853054" w:rsidP="00DE4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A4D828C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  <w:proofErr w:type="gramEnd"/>
          </w:p>
        </w:tc>
      </w:tr>
    </w:tbl>
    <w:p w14:paraId="43419679" w14:textId="736A342D" w:rsidR="00853054" w:rsidRPr="0048398D" w:rsidRDefault="00853054" w:rsidP="008530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lastRenderedPageBreak/>
        <w:t>RETEA DE DISTRIBUTIE APA POTABILA</w:t>
      </w:r>
    </w:p>
    <w:tbl>
      <w:tblPr>
        <w:tblStyle w:val="TableGrid"/>
        <w:tblW w:w="15408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2188"/>
        <w:gridCol w:w="1810"/>
        <w:gridCol w:w="1685"/>
        <w:gridCol w:w="2410"/>
        <w:gridCol w:w="1559"/>
        <w:gridCol w:w="2156"/>
        <w:gridCol w:w="1890"/>
        <w:gridCol w:w="1710"/>
      </w:tblGrid>
      <w:tr w:rsidR="00853054" w:rsidRPr="0048398D" w14:paraId="7DE75222" w14:textId="77777777" w:rsidTr="00DE4E96">
        <w:tc>
          <w:tcPr>
            <w:tcW w:w="2188" w:type="dxa"/>
            <w:vMerge w:val="restart"/>
            <w:vAlign w:val="center"/>
          </w:tcPr>
          <w:p w14:paraId="46366CAF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Pericol</w:t>
            </w:r>
            <w:proofErr w:type="spellEnd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identificat</w:t>
            </w:r>
            <w:proofErr w:type="spellEnd"/>
          </w:p>
        </w:tc>
        <w:tc>
          <w:tcPr>
            <w:tcW w:w="1810" w:type="dxa"/>
            <w:vMerge w:val="restart"/>
            <w:vAlign w:val="center"/>
          </w:tcPr>
          <w:p w14:paraId="30F44F6A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</w:t>
            </w:r>
            <w:proofErr w:type="spellEnd"/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de control</w:t>
            </w:r>
          </w:p>
        </w:tc>
        <w:tc>
          <w:tcPr>
            <w:tcW w:w="5654" w:type="dxa"/>
            <w:gridSpan w:val="3"/>
            <w:vAlign w:val="center"/>
          </w:tcPr>
          <w:p w14:paraId="2797672E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Proceduri</w:t>
            </w:r>
            <w:proofErr w:type="spellEnd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monitorizare</w:t>
            </w:r>
            <w:proofErr w:type="spellEnd"/>
          </w:p>
        </w:tc>
        <w:tc>
          <w:tcPr>
            <w:tcW w:w="2156" w:type="dxa"/>
            <w:vMerge w:val="restart"/>
            <w:vAlign w:val="center"/>
          </w:tcPr>
          <w:p w14:paraId="765E291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Corectii</w:t>
            </w:r>
            <w:proofErr w:type="spellEnd"/>
            <w:r w:rsidRPr="0048398D">
              <w:rPr>
                <w:b/>
              </w:rPr>
              <w:t xml:space="preserve"> (C)/</w:t>
            </w:r>
            <w:proofErr w:type="spellStart"/>
            <w:r w:rsidRPr="0048398D">
              <w:rPr>
                <w:b/>
              </w:rPr>
              <w:t>Actiuni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corective</w:t>
            </w:r>
            <w:proofErr w:type="spellEnd"/>
            <w:r w:rsidRPr="0048398D">
              <w:rPr>
                <w:b/>
              </w:rPr>
              <w:t xml:space="preserve"> (AC)</w:t>
            </w:r>
          </w:p>
        </w:tc>
        <w:tc>
          <w:tcPr>
            <w:tcW w:w="1890" w:type="dxa"/>
            <w:vMerge w:val="restart"/>
            <w:vAlign w:val="center"/>
          </w:tcPr>
          <w:p w14:paraId="155B98A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Responsabil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corectii</w:t>
            </w:r>
            <w:proofErr w:type="spellEnd"/>
            <w:r w:rsidRPr="0048398D">
              <w:rPr>
                <w:b/>
              </w:rPr>
              <w:t xml:space="preserve"> (C)/</w:t>
            </w:r>
            <w:proofErr w:type="spellStart"/>
            <w:r w:rsidRPr="0048398D">
              <w:rPr>
                <w:b/>
              </w:rPr>
              <w:t>actiuni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corective</w:t>
            </w:r>
            <w:proofErr w:type="spellEnd"/>
            <w:r w:rsidRPr="0048398D">
              <w:rPr>
                <w:b/>
              </w:rPr>
              <w:t xml:space="preserve"> (AC)</w:t>
            </w:r>
          </w:p>
        </w:tc>
        <w:tc>
          <w:tcPr>
            <w:tcW w:w="1710" w:type="dxa"/>
            <w:vMerge w:val="restart"/>
            <w:vAlign w:val="center"/>
          </w:tcPr>
          <w:p w14:paraId="75FCCA3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Inregistrari</w:t>
            </w:r>
            <w:proofErr w:type="spellEnd"/>
          </w:p>
        </w:tc>
      </w:tr>
      <w:tr w:rsidR="00853054" w:rsidRPr="0048398D" w14:paraId="4BD76F0E" w14:textId="77777777" w:rsidTr="00DE4E96">
        <w:tc>
          <w:tcPr>
            <w:tcW w:w="2188" w:type="dxa"/>
            <w:vMerge/>
            <w:vAlign w:val="center"/>
          </w:tcPr>
          <w:p w14:paraId="2E46E9C0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718226E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14:paraId="291BD9B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Metoda</w:t>
            </w:r>
            <w:proofErr w:type="spellEnd"/>
            <w:r w:rsidRPr="0048398D">
              <w:rPr>
                <w:b/>
              </w:rPr>
              <w:t xml:space="preserve"> de </w:t>
            </w:r>
            <w:proofErr w:type="spellStart"/>
            <w:r w:rsidRPr="0048398D">
              <w:rPr>
                <w:b/>
              </w:rPr>
              <w:t>monitorizare</w:t>
            </w:r>
            <w:proofErr w:type="spellEnd"/>
          </w:p>
        </w:tc>
        <w:tc>
          <w:tcPr>
            <w:tcW w:w="2410" w:type="dxa"/>
            <w:vAlign w:val="center"/>
          </w:tcPr>
          <w:p w14:paraId="2C7D15E2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Frecventa</w:t>
            </w:r>
            <w:proofErr w:type="spellEnd"/>
            <w:r w:rsidRPr="0048398D">
              <w:rPr>
                <w:b/>
              </w:rPr>
              <w:t xml:space="preserve"> de </w:t>
            </w:r>
            <w:proofErr w:type="spellStart"/>
            <w:r w:rsidRPr="0048398D">
              <w:rPr>
                <w:b/>
              </w:rPr>
              <w:t>monitorizare</w:t>
            </w:r>
            <w:proofErr w:type="spellEnd"/>
          </w:p>
        </w:tc>
        <w:tc>
          <w:tcPr>
            <w:tcW w:w="1559" w:type="dxa"/>
            <w:vAlign w:val="center"/>
          </w:tcPr>
          <w:p w14:paraId="55BD39FF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Responsabil</w:t>
            </w:r>
            <w:proofErr w:type="spellEnd"/>
          </w:p>
        </w:tc>
        <w:tc>
          <w:tcPr>
            <w:tcW w:w="2156" w:type="dxa"/>
            <w:vMerge/>
            <w:vAlign w:val="center"/>
          </w:tcPr>
          <w:p w14:paraId="5766BCA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1B5F7A41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38E1DC91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054" w:rsidRPr="0048398D" w14:paraId="53CF864A" w14:textId="77777777" w:rsidTr="00DE4E96">
        <w:tc>
          <w:tcPr>
            <w:tcW w:w="2188" w:type="dxa"/>
            <w:vAlign w:val="center"/>
          </w:tcPr>
          <w:p w14:paraId="22CC57C3" w14:textId="77777777" w:rsidR="00853054" w:rsidRPr="0048398D" w:rsidRDefault="00853054" w:rsidP="00DE4E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Prezenta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apa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potabila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germenilor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compusilor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chimici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efect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important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asupra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sanatatii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umane</w:t>
            </w:r>
            <w:proofErr w:type="spellEnd"/>
          </w:p>
        </w:tc>
        <w:tc>
          <w:tcPr>
            <w:tcW w:w="1810" w:type="dxa"/>
            <w:vAlign w:val="center"/>
          </w:tcPr>
          <w:p w14:paraId="144F87FE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 w:rsidRPr="0048398D">
              <w:t>Monitorizarea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calitatii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</w:p>
          <w:p w14:paraId="6A15517C" w14:textId="1115A134" w:rsidR="00853054" w:rsidRPr="00DE4E96" w:rsidRDefault="00853054" w:rsidP="00DE4E9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 w:rsidRPr="0048398D">
              <w:t>Verificarea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  <w:r w:rsidRPr="0048398D">
              <w:t xml:space="preserve"> pe </w:t>
            </w:r>
            <w:proofErr w:type="spellStart"/>
            <w:r w:rsidRPr="0048398D">
              <w:t>intreg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procesul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tratare</w:t>
            </w:r>
            <w:proofErr w:type="spellEnd"/>
          </w:p>
        </w:tc>
        <w:tc>
          <w:tcPr>
            <w:tcW w:w="1685" w:type="dxa"/>
            <w:vAlign w:val="center"/>
          </w:tcPr>
          <w:p w14:paraId="7258D08B" w14:textId="05D60EED" w:rsidR="00853054" w:rsidRPr="0048398D" w:rsidRDefault="00853054" w:rsidP="00DE4E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laborator</w:t>
            </w:r>
            <w:proofErr w:type="spellEnd"/>
          </w:p>
        </w:tc>
        <w:tc>
          <w:tcPr>
            <w:tcW w:w="2410" w:type="dxa"/>
            <w:vAlign w:val="center"/>
          </w:tcPr>
          <w:p w14:paraId="54455A5B" w14:textId="794C1FF2" w:rsidR="00853054" w:rsidRPr="0048398D" w:rsidRDefault="00853054" w:rsidP="00DE4E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Conform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Programului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prelevare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surse</w:t>
            </w:r>
            <w:proofErr w:type="spellEnd"/>
            <w:r w:rsidR="00DE4E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="00DE4E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rezervoare</w:t>
            </w:r>
            <w:proofErr w:type="spellEnd"/>
            <w:r w:rsidR="00DE4E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="00DE4E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retele</w:t>
            </w:r>
            <w:proofErr w:type="spellEnd"/>
          </w:p>
        </w:tc>
        <w:tc>
          <w:tcPr>
            <w:tcW w:w="1559" w:type="dxa"/>
            <w:vAlign w:val="center"/>
          </w:tcPr>
          <w:p w14:paraId="36D64152" w14:textId="00075512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Laboratoare</w:t>
            </w:r>
            <w:proofErr w:type="spellEnd"/>
          </w:p>
        </w:tc>
        <w:tc>
          <w:tcPr>
            <w:tcW w:w="2156" w:type="dxa"/>
            <w:vAlign w:val="center"/>
          </w:tcPr>
          <w:p w14:paraId="5494BA0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Sefului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Sector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Tratare</w:t>
            </w:r>
            <w:proofErr w:type="spellEnd"/>
          </w:p>
        </w:tc>
        <w:tc>
          <w:tcPr>
            <w:tcW w:w="1890" w:type="dxa"/>
            <w:vAlign w:val="center"/>
          </w:tcPr>
          <w:p w14:paraId="68B1BD8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620A34E6" w14:textId="34574525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1710" w:type="dxa"/>
            <w:vAlign w:val="center"/>
          </w:tcPr>
          <w:p w14:paraId="3C9C50A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  <w:proofErr w:type="gramEnd"/>
          </w:p>
        </w:tc>
      </w:tr>
      <w:tr w:rsidR="00853054" w:rsidRPr="0048398D" w14:paraId="6BC4E167" w14:textId="77777777" w:rsidTr="00DE4E96">
        <w:tc>
          <w:tcPr>
            <w:tcW w:w="2188" w:type="dxa"/>
            <w:vAlign w:val="center"/>
          </w:tcPr>
          <w:p w14:paraId="5B5F9A60" w14:textId="77777777" w:rsidR="00853054" w:rsidRPr="0048398D" w:rsidRDefault="00853054" w:rsidP="00DE4E96">
            <w:pPr>
              <w:pStyle w:val="NormalWeb"/>
              <w:spacing w:before="0" w:beforeAutospacing="0" w:after="0" w:afterAutospacing="0"/>
            </w:pPr>
            <w:proofErr w:type="spellStart"/>
            <w:r w:rsidRPr="0048398D">
              <w:t>Transferul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unor</w:t>
            </w:r>
            <w:proofErr w:type="spellEnd"/>
            <w:r w:rsidRPr="0048398D">
              <w:t xml:space="preserve"> constituent </w:t>
            </w:r>
            <w:proofErr w:type="spellStart"/>
            <w:r w:rsidRPr="0048398D">
              <w:t>nedoriti</w:t>
            </w:r>
            <w:proofErr w:type="spellEnd"/>
            <w:r w:rsidRPr="0048398D">
              <w:t xml:space="preserve"> din </w:t>
            </w:r>
            <w:proofErr w:type="spellStart"/>
            <w:r w:rsidRPr="0048398D">
              <w:t>materialele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conductelor</w:t>
            </w:r>
            <w:proofErr w:type="spellEnd"/>
          </w:p>
        </w:tc>
        <w:tc>
          <w:tcPr>
            <w:tcW w:w="1810" w:type="dxa"/>
            <w:vAlign w:val="center"/>
          </w:tcPr>
          <w:p w14:paraId="7DB23860" w14:textId="77777777" w:rsidR="00853054" w:rsidRPr="0048398D" w:rsidRDefault="00853054" w:rsidP="00DE4E96">
            <w:pPr>
              <w:pStyle w:val="NormalWeb"/>
              <w:spacing w:before="0" w:beforeAutospacing="0" w:after="0" w:afterAutospacing="0"/>
            </w:pPr>
            <w:proofErr w:type="spellStart"/>
            <w:r w:rsidRPr="0048398D">
              <w:t>Materiale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admise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pentru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contactul</w:t>
            </w:r>
            <w:proofErr w:type="spellEnd"/>
            <w:r w:rsidRPr="0048398D">
              <w:t xml:space="preserve"> cu </w:t>
            </w:r>
            <w:proofErr w:type="spellStart"/>
            <w:r w:rsidRPr="0048398D">
              <w:t>apa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potabila</w:t>
            </w:r>
            <w:proofErr w:type="spellEnd"/>
            <w:r w:rsidRPr="0048398D">
              <w:t xml:space="preserve">, conform </w:t>
            </w:r>
            <w:proofErr w:type="spellStart"/>
            <w:r w:rsidRPr="0048398D">
              <w:t>specificatii</w:t>
            </w:r>
            <w:proofErr w:type="spellEnd"/>
          </w:p>
        </w:tc>
        <w:tc>
          <w:tcPr>
            <w:tcW w:w="1685" w:type="dxa"/>
            <w:vAlign w:val="center"/>
          </w:tcPr>
          <w:p w14:paraId="3929C378" w14:textId="77777777" w:rsidR="00853054" w:rsidRPr="0048398D" w:rsidRDefault="00853054" w:rsidP="00DE4E96">
            <w:pPr>
              <w:pStyle w:val="NormalWeb"/>
              <w:spacing w:before="0" w:beforeAutospacing="0" w:after="0" w:afterAutospacing="0"/>
            </w:pPr>
            <w:proofErr w:type="spellStart"/>
            <w:r w:rsidRPr="0048398D">
              <w:t>Verificarea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avizelor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agrementelor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sanitare</w:t>
            </w:r>
            <w:proofErr w:type="spellEnd"/>
          </w:p>
        </w:tc>
        <w:tc>
          <w:tcPr>
            <w:tcW w:w="2410" w:type="dxa"/>
            <w:vAlign w:val="center"/>
          </w:tcPr>
          <w:p w14:paraId="123CB18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Permanent</w:t>
            </w:r>
          </w:p>
        </w:tc>
        <w:tc>
          <w:tcPr>
            <w:tcW w:w="1559" w:type="dxa"/>
            <w:vAlign w:val="center"/>
          </w:tcPr>
          <w:p w14:paraId="3D736734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contract</w:t>
            </w:r>
          </w:p>
        </w:tc>
        <w:tc>
          <w:tcPr>
            <w:tcW w:w="2156" w:type="dxa"/>
            <w:vAlign w:val="center"/>
          </w:tcPr>
          <w:p w14:paraId="0F4B039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Informarea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imediata</w:t>
            </w:r>
            <w:proofErr w:type="spellEnd"/>
            <w:r w:rsidRPr="0048398D">
              <w:t xml:space="preserve"> a </w:t>
            </w:r>
            <w:proofErr w:type="spellStart"/>
            <w:r w:rsidRPr="0048398D">
              <w:t>producatorului</w:t>
            </w:r>
            <w:proofErr w:type="spellEnd"/>
          </w:p>
        </w:tc>
        <w:tc>
          <w:tcPr>
            <w:tcW w:w="1890" w:type="dxa"/>
            <w:vAlign w:val="center"/>
          </w:tcPr>
          <w:p w14:paraId="4BD59F8E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contract</w:t>
            </w:r>
          </w:p>
        </w:tc>
        <w:tc>
          <w:tcPr>
            <w:tcW w:w="1710" w:type="dxa"/>
            <w:vAlign w:val="center"/>
          </w:tcPr>
          <w:p w14:paraId="5D56F369" w14:textId="77777777" w:rsidR="00853054" w:rsidRPr="0048398D" w:rsidRDefault="00853054" w:rsidP="00DE4E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Avize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agremente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sanitare</w:t>
            </w:r>
            <w:proofErr w:type="spellEnd"/>
          </w:p>
        </w:tc>
      </w:tr>
      <w:tr w:rsidR="00853054" w:rsidRPr="0048398D" w14:paraId="666483C9" w14:textId="77777777" w:rsidTr="00DE4E96">
        <w:trPr>
          <w:trHeight w:val="1390"/>
        </w:trPr>
        <w:tc>
          <w:tcPr>
            <w:tcW w:w="2188" w:type="dxa"/>
            <w:vMerge w:val="restart"/>
            <w:vAlign w:val="center"/>
          </w:tcPr>
          <w:p w14:paraId="7B081996" w14:textId="77777777" w:rsidR="00853054" w:rsidRPr="0048398D" w:rsidRDefault="00853054" w:rsidP="00DE4E96">
            <w:pPr>
              <w:pStyle w:val="NormalWeb"/>
              <w:spacing w:before="0" w:beforeAutospacing="0" w:after="0" w:afterAutospacing="0"/>
            </w:pPr>
            <w:proofErr w:type="spellStart"/>
            <w:r w:rsidRPr="0048398D">
              <w:rPr>
                <w:shd w:val="clear" w:color="auto" w:fill="FFFFFF"/>
              </w:rPr>
              <w:t>Aparitia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turbiditatii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dupa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reluarea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distributiei</w:t>
            </w:r>
            <w:proofErr w:type="spellEnd"/>
            <w:r w:rsidRPr="0048398D">
              <w:rPr>
                <w:shd w:val="clear" w:color="auto" w:fill="FFFFFF"/>
              </w:rPr>
              <w:t xml:space="preserve"> in </w:t>
            </w:r>
            <w:proofErr w:type="spellStart"/>
            <w:r w:rsidRPr="0048398D">
              <w:rPr>
                <w:shd w:val="clear" w:color="auto" w:fill="FFFFFF"/>
              </w:rPr>
              <w:t>cazul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avariilor</w:t>
            </w:r>
            <w:proofErr w:type="spellEnd"/>
          </w:p>
        </w:tc>
        <w:tc>
          <w:tcPr>
            <w:tcW w:w="1810" w:type="dxa"/>
            <w:vAlign w:val="center"/>
          </w:tcPr>
          <w:p w14:paraId="00CA825D" w14:textId="77777777" w:rsidR="00853054" w:rsidRPr="0048398D" w:rsidRDefault="00853054" w:rsidP="00DE4E96">
            <w:pPr>
              <w:pStyle w:val="NormalWeb"/>
              <w:spacing w:before="0" w:beforeAutospacing="0" w:after="0" w:afterAutospacing="0"/>
            </w:pPr>
            <w:proofErr w:type="spellStart"/>
            <w:r w:rsidRPr="0048398D">
              <w:t>Spalarea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tronsonului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conducta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respectiv</w:t>
            </w:r>
            <w:proofErr w:type="spellEnd"/>
          </w:p>
        </w:tc>
        <w:tc>
          <w:tcPr>
            <w:tcW w:w="1685" w:type="dxa"/>
            <w:vAlign w:val="center"/>
          </w:tcPr>
          <w:p w14:paraId="73F7C86E" w14:textId="77777777" w:rsidR="00853054" w:rsidRPr="0048398D" w:rsidRDefault="00853054" w:rsidP="00DE4E96">
            <w:pPr>
              <w:pStyle w:val="NormalWeb"/>
              <w:spacing w:before="0" w:beforeAutospacing="0" w:after="0" w:afterAutospacing="0"/>
            </w:pPr>
            <w:proofErr w:type="spellStart"/>
            <w:r w:rsidRPr="0048398D">
              <w:t>Incercari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laborator</w:t>
            </w:r>
            <w:proofErr w:type="spellEnd"/>
          </w:p>
        </w:tc>
        <w:tc>
          <w:tcPr>
            <w:tcW w:w="2410" w:type="dxa"/>
            <w:vAlign w:val="center"/>
          </w:tcPr>
          <w:p w14:paraId="03D108F8" w14:textId="1155F3B7" w:rsidR="00853054" w:rsidRPr="0048398D" w:rsidRDefault="00853054" w:rsidP="00DE4E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Conform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Programului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prelevare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surse</w:t>
            </w:r>
            <w:proofErr w:type="spellEnd"/>
            <w:r w:rsidR="00DE4E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="00DE4E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rezervoare</w:t>
            </w:r>
            <w:proofErr w:type="spellEnd"/>
            <w:r w:rsidR="00DE4E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="00DE4E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retele</w:t>
            </w:r>
            <w:proofErr w:type="spellEnd"/>
          </w:p>
        </w:tc>
        <w:tc>
          <w:tcPr>
            <w:tcW w:w="1559" w:type="dxa"/>
            <w:vAlign w:val="center"/>
          </w:tcPr>
          <w:p w14:paraId="0551CB6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8B77DF" w14:textId="1304595D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Laboratoare</w:t>
            </w:r>
            <w:proofErr w:type="spellEnd"/>
          </w:p>
          <w:p w14:paraId="1E827F8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14:paraId="0F64206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Sefului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Sector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Tratare</w:t>
            </w:r>
            <w:proofErr w:type="spellEnd"/>
          </w:p>
        </w:tc>
        <w:tc>
          <w:tcPr>
            <w:tcW w:w="1890" w:type="dxa"/>
            <w:vAlign w:val="center"/>
          </w:tcPr>
          <w:p w14:paraId="0F3B397B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6E18CA0B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480C083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0A35E4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  <w:proofErr w:type="gramEnd"/>
          </w:p>
        </w:tc>
      </w:tr>
      <w:tr w:rsidR="00853054" w:rsidRPr="0048398D" w14:paraId="7557F9CE" w14:textId="77777777" w:rsidTr="00DE4E96">
        <w:trPr>
          <w:trHeight w:val="825"/>
        </w:trPr>
        <w:tc>
          <w:tcPr>
            <w:tcW w:w="2188" w:type="dxa"/>
            <w:vMerge/>
            <w:vAlign w:val="center"/>
          </w:tcPr>
          <w:p w14:paraId="3920A67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10" w:type="dxa"/>
            <w:vAlign w:val="center"/>
          </w:tcPr>
          <w:p w14:paraId="349FD58A" w14:textId="77777777" w:rsidR="00853054" w:rsidRPr="0048398D" w:rsidRDefault="00853054" w:rsidP="00DE4E96">
            <w:pPr>
              <w:pStyle w:val="NormalWeb"/>
              <w:spacing w:before="0" w:beforeAutospacing="0" w:after="0" w:afterAutospacing="0"/>
            </w:pPr>
            <w:proofErr w:type="spellStart"/>
            <w:r w:rsidRPr="0048398D">
              <w:t>Aerisirea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prin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hidranti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supraterani</w:t>
            </w:r>
            <w:proofErr w:type="spellEnd"/>
          </w:p>
        </w:tc>
        <w:tc>
          <w:tcPr>
            <w:tcW w:w="1685" w:type="dxa"/>
            <w:vAlign w:val="center"/>
          </w:tcPr>
          <w:p w14:paraId="72CFD796" w14:textId="77777777" w:rsidR="00853054" w:rsidRPr="0048398D" w:rsidRDefault="00853054" w:rsidP="00DE4E96">
            <w:pPr>
              <w:pStyle w:val="NormalWeb"/>
              <w:spacing w:before="0" w:beforeAutospacing="0" w:after="0" w:afterAutospacing="0"/>
            </w:pPr>
            <w:proofErr w:type="spellStart"/>
            <w:r w:rsidRPr="0048398D">
              <w:t>Incercari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laborator</w:t>
            </w:r>
            <w:proofErr w:type="spellEnd"/>
          </w:p>
        </w:tc>
        <w:tc>
          <w:tcPr>
            <w:tcW w:w="2410" w:type="dxa"/>
            <w:vAlign w:val="center"/>
          </w:tcPr>
          <w:p w14:paraId="2A8E8822" w14:textId="6797B1C6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Conform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Programului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prelevare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surse</w:t>
            </w:r>
            <w:proofErr w:type="spellEnd"/>
            <w:r w:rsidR="00DE4E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="00DE4E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rezervoare</w:t>
            </w:r>
            <w:proofErr w:type="spellEnd"/>
            <w:r w:rsidR="00DE4E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="00DE4E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retele</w:t>
            </w:r>
            <w:proofErr w:type="spellEnd"/>
          </w:p>
        </w:tc>
        <w:tc>
          <w:tcPr>
            <w:tcW w:w="1559" w:type="dxa"/>
            <w:vAlign w:val="center"/>
          </w:tcPr>
          <w:p w14:paraId="5137572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Laboratoare</w:t>
            </w:r>
            <w:proofErr w:type="spellEnd"/>
          </w:p>
        </w:tc>
        <w:tc>
          <w:tcPr>
            <w:tcW w:w="2156" w:type="dxa"/>
            <w:vAlign w:val="center"/>
          </w:tcPr>
          <w:p w14:paraId="53177DA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Sefului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Sector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Tratare</w:t>
            </w:r>
            <w:proofErr w:type="spellEnd"/>
          </w:p>
        </w:tc>
        <w:tc>
          <w:tcPr>
            <w:tcW w:w="1890" w:type="dxa"/>
            <w:vAlign w:val="center"/>
          </w:tcPr>
          <w:p w14:paraId="473BA377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55FAF07C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1710" w:type="dxa"/>
            <w:vAlign w:val="center"/>
          </w:tcPr>
          <w:p w14:paraId="16E8A03D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  <w:proofErr w:type="gramEnd"/>
          </w:p>
        </w:tc>
      </w:tr>
    </w:tbl>
    <w:p w14:paraId="6A2C4702" w14:textId="77777777" w:rsidR="004B577C" w:rsidRDefault="004B577C" w:rsidP="004B577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C55FCF" w14:textId="2D22BA44" w:rsidR="004B577C" w:rsidRPr="004B577C" w:rsidRDefault="004B577C" w:rsidP="00072DCF">
      <w:pPr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B85E3" w14:textId="01ADBD8B" w:rsidR="00FE5762" w:rsidRDefault="00072DCF" w:rsidP="00D012D7">
      <w:pPr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925E803" w14:textId="77777777" w:rsidR="00FE5762" w:rsidRPr="00FE5762" w:rsidRDefault="00FE5762" w:rsidP="00D012D7">
      <w:pPr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E5762" w:rsidRPr="00FE5762" w:rsidSect="004B577C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BA4E4" w14:textId="77777777" w:rsidR="001C5681" w:rsidRDefault="001C5681" w:rsidP="00892E2A">
      <w:pPr>
        <w:spacing w:after="0" w:line="240" w:lineRule="auto"/>
      </w:pPr>
      <w:r>
        <w:separator/>
      </w:r>
    </w:p>
  </w:endnote>
  <w:endnote w:type="continuationSeparator" w:id="0">
    <w:p w14:paraId="1D758DB1" w14:textId="77777777" w:rsidR="001C5681" w:rsidRDefault="001C5681" w:rsidP="00892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3CC76" w14:textId="77777777" w:rsidR="001C5681" w:rsidRDefault="001C5681" w:rsidP="00892E2A">
      <w:pPr>
        <w:spacing w:after="0" w:line="240" w:lineRule="auto"/>
      </w:pPr>
      <w:r>
        <w:separator/>
      </w:r>
    </w:p>
  </w:footnote>
  <w:footnote w:type="continuationSeparator" w:id="0">
    <w:p w14:paraId="1A039501" w14:textId="77777777" w:rsidR="001C5681" w:rsidRDefault="001C5681" w:rsidP="00892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73B12"/>
    <w:multiLevelType w:val="multilevel"/>
    <w:tmpl w:val="8C842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eastAsia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  <w:b/>
        <w:color w:val="000000"/>
      </w:rPr>
    </w:lvl>
  </w:abstractNum>
  <w:abstractNum w:abstractNumId="1" w15:restartNumberingAfterBreak="0">
    <w:nsid w:val="22596D02"/>
    <w:multiLevelType w:val="hybridMultilevel"/>
    <w:tmpl w:val="CDE2D49E"/>
    <w:lvl w:ilvl="0" w:tplc="0C1267BA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B4B6DD4"/>
    <w:multiLevelType w:val="hybridMultilevel"/>
    <w:tmpl w:val="5E52E2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A2487C"/>
    <w:multiLevelType w:val="hybridMultilevel"/>
    <w:tmpl w:val="1BEA2760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759446997">
    <w:abstractNumId w:val="0"/>
  </w:num>
  <w:num w:numId="2" w16cid:durableId="1771075026">
    <w:abstractNumId w:val="1"/>
  </w:num>
  <w:num w:numId="3" w16cid:durableId="1784764618">
    <w:abstractNumId w:val="2"/>
  </w:num>
  <w:num w:numId="4" w16cid:durableId="601644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E2A"/>
    <w:rsid w:val="00072DCF"/>
    <w:rsid w:val="00084119"/>
    <w:rsid w:val="000C41BC"/>
    <w:rsid w:val="001C5681"/>
    <w:rsid w:val="001C6FAF"/>
    <w:rsid w:val="001F6443"/>
    <w:rsid w:val="003B08F9"/>
    <w:rsid w:val="004B577C"/>
    <w:rsid w:val="006530CC"/>
    <w:rsid w:val="006B7378"/>
    <w:rsid w:val="006D6C4B"/>
    <w:rsid w:val="00746B21"/>
    <w:rsid w:val="00843372"/>
    <w:rsid w:val="00853054"/>
    <w:rsid w:val="00892E2A"/>
    <w:rsid w:val="008F4609"/>
    <w:rsid w:val="009224A2"/>
    <w:rsid w:val="009B5A50"/>
    <w:rsid w:val="009D38BA"/>
    <w:rsid w:val="009F4DE5"/>
    <w:rsid w:val="00A219E9"/>
    <w:rsid w:val="00A22671"/>
    <w:rsid w:val="00A95029"/>
    <w:rsid w:val="00B357B3"/>
    <w:rsid w:val="00B53260"/>
    <w:rsid w:val="00B87A43"/>
    <w:rsid w:val="00C65BA8"/>
    <w:rsid w:val="00CB59C0"/>
    <w:rsid w:val="00D012D7"/>
    <w:rsid w:val="00D724E4"/>
    <w:rsid w:val="00D93071"/>
    <w:rsid w:val="00DB2983"/>
    <w:rsid w:val="00DD4CA9"/>
    <w:rsid w:val="00DE4E96"/>
    <w:rsid w:val="00E16A64"/>
    <w:rsid w:val="00E82F3A"/>
    <w:rsid w:val="00EB1D3B"/>
    <w:rsid w:val="00EB7F73"/>
    <w:rsid w:val="00F64550"/>
    <w:rsid w:val="00F6759A"/>
    <w:rsid w:val="00F82871"/>
    <w:rsid w:val="00FE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6BE41"/>
  <w15:chartTrackingRefBased/>
  <w15:docId w15:val="{DCD649E5-7C47-4F38-A8C1-2F39379A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E2A"/>
  </w:style>
  <w:style w:type="paragraph" w:styleId="Footer">
    <w:name w:val="footer"/>
    <w:basedOn w:val="Normal"/>
    <w:link w:val="FooterChar"/>
    <w:uiPriority w:val="99"/>
    <w:unhideWhenUsed/>
    <w:rsid w:val="00892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E2A"/>
  </w:style>
  <w:style w:type="paragraph" w:styleId="ListParagraph">
    <w:name w:val="List Paragraph"/>
    <w:basedOn w:val="Normal"/>
    <w:uiPriority w:val="34"/>
    <w:qFormat/>
    <w:rsid w:val="00892E2A"/>
    <w:pPr>
      <w:ind w:left="720"/>
      <w:contextualSpacing/>
    </w:pPr>
  </w:style>
  <w:style w:type="table" w:styleId="TableGrid">
    <w:name w:val="Table Grid"/>
    <w:basedOn w:val="TableNormal"/>
    <w:uiPriority w:val="59"/>
    <w:rsid w:val="009F4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B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Zaman</dc:creator>
  <cp:keywords/>
  <dc:description/>
  <cp:lastModifiedBy>Adriana Zaman</cp:lastModifiedBy>
  <cp:revision>3</cp:revision>
  <dcterms:created xsi:type="dcterms:W3CDTF">2024-11-25T12:38:00Z</dcterms:created>
  <dcterms:modified xsi:type="dcterms:W3CDTF">2024-11-25T13:10:00Z</dcterms:modified>
</cp:coreProperties>
</file>